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DBEBE" w14:textId="3A718ECC" w:rsidR="0013471E" w:rsidRPr="00F35F42" w:rsidRDefault="0092528D" w:rsidP="00F35F42">
      <w:pPr>
        <w:pStyle w:val="Title"/>
        <w:jc w:val="center"/>
        <w:rPr>
          <w:sz w:val="56"/>
          <w:szCs w:val="56"/>
        </w:rPr>
      </w:pPr>
      <w:r w:rsidRPr="00F35F42">
        <w:rPr>
          <w:b/>
          <w:sz w:val="56"/>
          <w:szCs w:val="56"/>
        </w:rPr>
        <w:t>20</w:t>
      </w:r>
      <w:r w:rsidR="000E3AF3">
        <w:rPr>
          <w:b/>
          <w:sz w:val="56"/>
          <w:szCs w:val="56"/>
        </w:rPr>
        <w:t>20</w:t>
      </w:r>
      <w:r w:rsidRPr="00F35F42">
        <w:rPr>
          <w:b/>
          <w:sz w:val="56"/>
          <w:szCs w:val="56"/>
        </w:rPr>
        <w:t xml:space="preserve"> </w:t>
      </w:r>
      <w:r w:rsidR="005B313B" w:rsidRPr="00F35F42">
        <w:rPr>
          <w:b/>
          <w:sz w:val="56"/>
          <w:szCs w:val="56"/>
        </w:rPr>
        <w:t xml:space="preserve">Utah Air Agencies </w:t>
      </w:r>
      <w:r w:rsidR="004F4CFD" w:rsidRPr="00F35F42">
        <w:rPr>
          <w:b/>
          <w:sz w:val="56"/>
          <w:szCs w:val="56"/>
        </w:rPr>
        <w:t xml:space="preserve">Oil &amp; Gas </w:t>
      </w:r>
      <w:r w:rsidR="00635CCF" w:rsidRPr="00F35F42">
        <w:rPr>
          <w:b/>
          <w:sz w:val="56"/>
          <w:szCs w:val="56"/>
        </w:rPr>
        <w:t xml:space="preserve">Emissions </w:t>
      </w:r>
      <w:r w:rsidR="00D66325" w:rsidRPr="00F35F42">
        <w:rPr>
          <w:b/>
          <w:sz w:val="56"/>
          <w:szCs w:val="56"/>
        </w:rPr>
        <w:t>Inventory Workbook Instructions</w:t>
      </w:r>
    </w:p>
    <w:p w14:paraId="700FF0E5" w14:textId="449147FF" w:rsidR="00243137" w:rsidRDefault="00243137" w:rsidP="00F35F42">
      <w:pPr>
        <w:jc w:val="center"/>
      </w:pPr>
      <w:r>
        <w:rPr>
          <w:noProof/>
        </w:rPr>
        <w:drawing>
          <wp:inline distT="0" distB="0" distL="0" distR="0" wp14:anchorId="19220F8B" wp14:editId="6DA13962">
            <wp:extent cx="4176215" cy="43260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oil-14.png"/>
                    <pic:cNvPicPr/>
                  </pic:nvPicPr>
                  <pic:blipFill>
                    <a:blip r:embed="rId8">
                      <a:extLst>
                        <a:ext uri="{28A0092B-C50C-407E-A947-70E740481C1C}">
                          <a14:useLocalDpi xmlns:a14="http://schemas.microsoft.com/office/drawing/2010/main" val="0"/>
                        </a:ext>
                      </a:extLst>
                    </a:blip>
                    <a:stretch>
                      <a:fillRect/>
                    </a:stretch>
                  </pic:blipFill>
                  <pic:spPr>
                    <a:xfrm>
                      <a:off x="0" y="0"/>
                      <a:ext cx="4199268" cy="4349936"/>
                    </a:xfrm>
                    <a:prstGeom prst="rect">
                      <a:avLst/>
                    </a:prstGeom>
                  </pic:spPr>
                </pic:pic>
              </a:graphicData>
            </a:graphic>
          </wp:inline>
        </w:drawing>
      </w:r>
    </w:p>
    <w:p w14:paraId="01283FB0" w14:textId="77777777" w:rsidR="00243137" w:rsidRDefault="00243137" w:rsidP="00F35F42">
      <w:pPr>
        <w:jc w:val="center"/>
      </w:pPr>
    </w:p>
    <w:p w14:paraId="52988E44" w14:textId="77777777" w:rsidR="00243137" w:rsidRDefault="00243137" w:rsidP="00F35F42"/>
    <w:p w14:paraId="4F8E7293" w14:textId="77777777" w:rsidR="00EC5BFF" w:rsidRDefault="0013471E" w:rsidP="00F35F42">
      <w:r>
        <w:tab/>
      </w:r>
      <w:r>
        <w:tab/>
      </w:r>
      <w:r>
        <w:tab/>
      </w:r>
    </w:p>
    <w:p w14:paraId="438D015E" w14:textId="26CE63F8" w:rsidR="0013471E" w:rsidRDefault="0013471E" w:rsidP="00F35F42">
      <w:r>
        <w:tab/>
      </w:r>
    </w:p>
    <w:p w14:paraId="70D63D51" w14:textId="77777777" w:rsidR="0013471E" w:rsidRPr="0013471E" w:rsidRDefault="0013471E" w:rsidP="00F35F42">
      <w:pPr>
        <w:jc w:val="center"/>
      </w:pPr>
    </w:p>
    <w:sdt>
      <w:sdtPr>
        <w:rPr>
          <w:rFonts w:asciiTheme="minorHAnsi" w:eastAsiaTheme="minorEastAsia" w:hAnsiTheme="minorHAnsi" w:cstheme="minorBidi"/>
          <w:b w:val="0"/>
          <w:bCs w:val="0"/>
          <w:color w:val="auto"/>
          <w:sz w:val="22"/>
          <w:szCs w:val="22"/>
        </w:rPr>
        <w:id w:val="-84841464"/>
        <w:docPartObj>
          <w:docPartGallery w:val="Table of Contents"/>
          <w:docPartUnique/>
        </w:docPartObj>
      </w:sdtPr>
      <w:sdtEndPr>
        <w:rPr>
          <w:noProof/>
        </w:rPr>
      </w:sdtEndPr>
      <w:sdtContent>
        <w:p w14:paraId="18602162" w14:textId="77777777" w:rsidR="0092528D" w:rsidRDefault="0092528D">
          <w:pPr>
            <w:pStyle w:val="TOCHeading"/>
          </w:pPr>
          <w:r>
            <w:t>Table of Contents</w:t>
          </w:r>
        </w:p>
        <w:p w14:paraId="0C882F18" w14:textId="003A8EA8" w:rsidR="009625FC" w:rsidRDefault="0092528D">
          <w:pPr>
            <w:pStyle w:val="TOC1"/>
            <w:tabs>
              <w:tab w:val="right" w:leader="dot" w:pos="8630"/>
            </w:tabs>
            <w:rPr>
              <w:noProof/>
            </w:rPr>
          </w:pPr>
          <w:r>
            <w:fldChar w:fldCharType="begin"/>
          </w:r>
          <w:r>
            <w:instrText xml:space="preserve"> TOC \o "1-3" \h \z \u </w:instrText>
          </w:r>
          <w:r>
            <w:fldChar w:fldCharType="separate"/>
          </w:r>
          <w:hyperlink w:anchor="_Toc62652457" w:history="1">
            <w:r w:rsidR="009625FC" w:rsidRPr="002D6482">
              <w:rPr>
                <w:rStyle w:val="Hyperlink"/>
                <w:noProof/>
              </w:rPr>
              <w:t>Introduction</w:t>
            </w:r>
            <w:r w:rsidR="009625FC">
              <w:rPr>
                <w:noProof/>
                <w:webHidden/>
              </w:rPr>
              <w:tab/>
            </w:r>
            <w:r w:rsidR="009625FC">
              <w:rPr>
                <w:noProof/>
                <w:webHidden/>
              </w:rPr>
              <w:fldChar w:fldCharType="begin"/>
            </w:r>
            <w:r w:rsidR="009625FC">
              <w:rPr>
                <w:noProof/>
                <w:webHidden/>
              </w:rPr>
              <w:instrText xml:space="preserve"> PAGEREF _Toc62652457 \h </w:instrText>
            </w:r>
            <w:r w:rsidR="009625FC">
              <w:rPr>
                <w:noProof/>
                <w:webHidden/>
              </w:rPr>
            </w:r>
            <w:r w:rsidR="009625FC">
              <w:rPr>
                <w:noProof/>
                <w:webHidden/>
              </w:rPr>
              <w:fldChar w:fldCharType="separate"/>
            </w:r>
            <w:r w:rsidR="00A73FDB">
              <w:rPr>
                <w:noProof/>
                <w:webHidden/>
              </w:rPr>
              <w:t>2</w:t>
            </w:r>
            <w:r w:rsidR="009625FC">
              <w:rPr>
                <w:noProof/>
                <w:webHidden/>
              </w:rPr>
              <w:fldChar w:fldCharType="end"/>
            </w:r>
          </w:hyperlink>
        </w:p>
        <w:p w14:paraId="5F8363EA" w14:textId="5D3A9A6A" w:rsidR="009625FC" w:rsidRDefault="00E30980">
          <w:pPr>
            <w:pStyle w:val="TOC1"/>
            <w:tabs>
              <w:tab w:val="right" w:leader="dot" w:pos="8630"/>
            </w:tabs>
            <w:rPr>
              <w:noProof/>
            </w:rPr>
          </w:pPr>
          <w:hyperlink w:anchor="_Toc62652458" w:history="1">
            <w:r w:rsidR="009625FC" w:rsidRPr="002D6482">
              <w:rPr>
                <w:rStyle w:val="Hyperlink"/>
                <w:noProof/>
              </w:rPr>
              <w:t>Saving and Submitting the Workbook</w:t>
            </w:r>
            <w:r w:rsidR="009625FC">
              <w:rPr>
                <w:noProof/>
                <w:webHidden/>
              </w:rPr>
              <w:tab/>
            </w:r>
            <w:r w:rsidR="009625FC">
              <w:rPr>
                <w:noProof/>
                <w:webHidden/>
              </w:rPr>
              <w:fldChar w:fldCharType="begin"/>
            </w:r>
            <w:r w:rsidR="009625FC">
              <w:rPr>
                <w:noProof/>
                <w:webHidden/>
              </w:rPr>
              <w:instrText xml:space="preserve"> PAGEREF _Toc62652458 \h </w:instrText>
            </w:r>
            <w:r w:rsidR="009625FC">
              <w:rPr>
                <w:noProof/>
                <w:webHidden/>
              </w:rPr>
            </w:r>
            <w:r w:rsidR="009625FC">
              <w:rPr>
                <w:noProof/>
                <w:webHidden/>
              </w:rPr>
              <w:fldChar w:fldCharType="separate"/>
            </w:r>
            <w:r w:rsidR="00A73FDB">
              <w:rPr>
                <w:noProof/>
                <w:webHidden/>
              </w:rPr>
              <w:t>4</w:t>
            </w:r>
            <w:r w:rsidR="009625FC">
              <w:rPr>
                <w:noProof/>
                <w:webHidden/>
              </w:rPr>
              <w:fldChar w:fldCharType="end"/>
            </w:r>
          </w:hyperlink>
        </w:p>
        <w:p w14:paraId="4E9CEAB0" w14:textId="77012F10" w:rsidR="009625FC" w:rsidRDefault="00E30980">
          <w:pPr>
            <w:pStyle w:val="TOC1"/>
            <w:tabs>
              <w:tab w:val="right" w:leader="dot" w:pos="8630"/>
            </w:tabs>
            <w:rPr>
              <w:noProof/>
            </w:rPr>
          </w:pPr>
          <w:hyperlink w:anchor="_Toc62652459" w:history="1">
            <w:r w:rsidR="009625FC" w:rsidRPr="002D6482">
              <w:rPr>
                <w:rStyle w:val="Hyperlink"/>
                <w:noProof/>
              </w:rPr>
              <w:t>Entering Data in Workbook</w:t>
            </w:r>
            <w:r w:rsidR="009625FC">
              <w:rPr>
                <w:noProof/>
                <w:webHidden/>
              </w:rPr>
              <w:tab/>
            </w:r>
            <w:r w:rsidR="009625FC">
              <w:rPr>
                <w:noProof/>
                <w:webHidden/>
              </w:rPr>
              <w:fldChar w:fldCharType="begin"/>
            </w:r>
            <w:r w:rsidR="009625FC">
              <w:rPr>
                <w:noProof/>
                <w:webHidden/>
              </w:rPr>
              <w:instrText xml:space="preserve"> PAGEREF _Toc62652459 \h </w:instrText>
            </w:r>
            <w:r w:rsidR="009625FC">
              <w:rPr>
                <w:noProof/>
                <w:webHidden/>
              </w:rPr>
            </w:r>
            <w:r w:rsidR="009625FC">
              <w:rPr>
                <w:noProof/>
                <w:webHidden/>
              </w:rPr>
              <w:fldChar w:fldCharType="separate"/>
            </w:r>
            <w:r w:rsidR="00A73FDB">
              <w:rPr>
                <w:noProof/>
                <w:webHidden/>
              </w:rPr>
              <w:t>4</w:t>
            </w:r>
            <w:r w:rsidR="009625FC">
              <w:rPr>
                <w:noProof/>
                <w:webHidden/>
              </w:rPr>
              <w:fldChar w:fldCharType="end"/>
            </w:r>
          </w:hyperlink>
        </w:p>
        <w:p w14:paraId="74E4443E" w14:textId="03D39687" w:rsidR="009625FC" w:rsidRDefault="00E30980">
          <w:pPr>
            <w:pStyle w:val="TOC1"/>
            <w:tabs>
              <w:tab w:val="right" w:leader="dot" w:pos="8630"/>
            </w:tabs>
            <w:rPr>
              <w:noProof/>
            </w:rPr>
          </w:pPr>
          <w:hyperlink w:anchor="_Toc62652460" w:history="1">
            <w:r w:rsidR="009625FC" w:rsidRPr="002D6482">
              <w:rPr>
                <w:rStyle w:val="Hyperlink"/>
                <w:noProof/>
              </w:rPr>
              <w:t>Included Worksheets</w:t>
            </w:r>
            <w:r w:rsidR="009625FC">
              <w:rPr>
                <w:noProof/>
                <w:webHidden/>
              </w:rPr>
              <w:tab/>
            </w:r>
            <w:r w:rsidR="009625FC">
              <w:rPr>
                <w:noProof/>
                <w:webHidden/>
              </w:rPr>
              <w:fldChar w:fldCharType="begin"/>
            </w:r>
            <w:r w:rsidR="009625FC">
              <w:rPr>
                <w:noProof/>
                <w:webHidden/>
              </w:rPr>
              <w:instrText xml:space="preserve"> PAGEREF _Toc62652460 \h </w:instrText>
            </w:r>
            <w:r w:rsidR="009625FC">
              <w:rPr>
                <w:noProof/>
                <w:webHidden/>
              </w:rPr>
            </w:r>
            <w:r w:rsidR="009625FC">
              <w:rPr>
                <w:noProof/>
                <w:webHidden/>
              </w:rPr>
              <w:fldChar w:fldCharType="separate"/>
            </w:r>
            <w:r w:rsidR="00A73FDB">
              <w:rPr>
                <w:noProof/>
                <w:webHidden/>
              </w:rPr>
              <w:t>5</w:t>
            </w:r>
            <w:r w:rsidR="009625FC">
              <w:rPr>
                <w:noProof/>
                <w:webHidden/>
              </w:rPr>
              <w:fldChar w:fldCharType="end"/>
            </w:r>
          </w:hyperlink>
        </w:p>
        <w:p w14:paraId="741AE459" w14:textId="46ABBCD3" w:rsidR="009625FC" w:rsidRDefault="00E30980">
          <w:pPr>
            <w:pStyle w:val="TOC2"/>
            <w:tabs>
              <w:tab w:val="right" w:leader="dot" w:pos="8630"/>
            </w:tabs>
            <w:rPr>
              <w:noProof/>
            </w:rPr>
          </w:pPr>
          <w:hyperlink w:anchor="_Toc62652461" w:history="1">
            <w:r w:rsidR="009625FC" w:rsidRPr="002D6482">
              <w:rPr>
                <w:rStyle w:val="Hyperlink"/>
                <w:noProof/>
              </w:rPr>
              <w:t>Operator Information</w:t>
            </w:r>
            <w:r w:rsidR="009625FC">
              <w:rPr>
                <w:noProof/>
                <w:webHidden/>
              </w:rPr>
              <w:tab/>
            </w:r>
            <w:r w:rsidR="009625FC">
              <w:rPr>
                <w:noProof/>
                <w:webHidden/>
              </w:rPr>
              <w:fldChar w:fldCharType="begin"/>
            </w:r>
            <w:r w:rsidR="009625FC">
              <w:rPr>
                <w:noProof/>
                <w:webHidden/>
              </w:rPr>
              <w:instrText xml:space="preserve"> PAGEREF _Toc62652461 \h </w:instrText>
            </w:r>
            <w:r w:rsidR="009625FC">
              <w:rPr>
                <w:noProof/>
                <w:webHidden/>
              </w:rPr>
            </w:r>
            <w:r w:rsidR="009625FC">
              <w:rPr>
                <w:noProof/>
                <w:webHidden/>
              </w:rPr>
              <w:fldChar w:fldCharType="separate"/>
            </w:r>
            <w:r w:rsidR="00A73FDB">
              <w:rPr>
                <w:noProof/>
                <w:webHidden/>
              </w:rPr>
              <w:t>5</w:t>
            </w:r>
            <w:r w:rsidR="009625FC">
              <w:rPr>
                <w:noProof/>
                <w:webHidden/>
              </w:rPr>
              <w:fldChar w:fldCharType="end"/>
            </w:r>
          </w:hyperlink>
        </w:p>
        <w:p w14:paraId="46B724D7" w14:textId="70EEAB4B" w:rsidR="009625FC" w:rsidRDefault="00E30980">
          <w:pPr>
            <w:pStyle w:val="TOC2"/>
            <w:tabs>
              <w:tab w:val="right" w:leader="dot" w:pos="8630"/>
            </w:tabs>
            <w:rPr>
              <w:noProof/>
            </w:rPr>
          </w:pPr>
          <w:hyperlink w:anchor="_Toc62652462" w:history="1">
            <w:r w:rsidR="009625FC" w:rsidRPr="002D6482">
              <w:rPr>
                <w:rStyle w:val="Hyperlink"/>
                <w:noProof/>
              </w:rPr>
              <w:t>Facilities List</w:t>
            </w:r>
            <w:r w:rsidR="009625FC">
              <w:rPr>
                <w:noProof/>
                <w:webHidden/>
              </w:rPr>
              <w:tab/>
            </w:r>
            <w:r w:rsidR="009625FC">
              <w:rPr>
                <w:noProof/>
                <w:webHidden/>
              </w:rPr>
              <w:fldChar w:fldCharType="begin"/>
            </w:r>
            <w:r w:rsidR="009625FC">
              <w:rPr>
                <w:noProof/>
                <w:webHidden/>
              </w:rPr>
              <w:instrText xml:space="preserve"> PAGEREF _Toc62652462 \h </w:instrText>
            </w:r>
            <w:r w:rsidR="009625FC">
              <w:rPr>
                <w:noProof/>
                <w:webHidden/>
              </w:rPr>
            </w:r>
            <w:r w:rsidR="009625FC">
              <w:rPr>
                <w:noProof/>
                <w:webHidden/>
              </w:rPr>
              <w:fldChar w:fldCharType="separate"/>
            </w:r>
            <w:r w:rsidR="00A73FDB">
              <w:rPr>
                <w:noProof/>
                <w:webHidden/>
              </w:rPr>
              <w:t>5</w:t>
            </w:r>
            <w:r w:rsidR="009625FC">
              <w:rPr>
                <w:noProof/>
                <w:webHidden/>
              </w:rPr>
              <w:fldChar w:fldCharType="end"/>
            </w:r>
          </w:hyperlink>
        </w:p>
        <w:p w14:paraId="7B0D2557" w14:textId="6D43949F" w:rsidR="009625FC" w:rsidRDefault="00E30980">
          <w:pPr>
            <w:pStyle w:val="TOC2"/>
            <w:tabs>
              <w:tab w:val="right" w:leader="dot" w:pos="8630"/>
            </w:tabs>
            <w:rPr>
              <w:noProof/>
            </w:rPr>
          </w:pPr>
          <w:hyperlink w:anchor="_Toc62652463" w:history="1">
            <w:r w:rsidR="009625FC" w:rsidRPr="002D6482">
              <w:rPr>
                <w:rStyle w:val="Hyperlink"/>
                <w:noProof/>
              </w:rPr>
              <w:t>Associated API #s</w:t>
            </w:r>
            <w:r w:rsidR="009625FC">
              <w:rPr>
                <w:noProof/>
                <w:webHidden/>
              </w:rPr>
              <w:tab/>
            </w:r>
            <w:r w:rsidR="009625FC">
              <w:rPr>
                <w:noProof/>
                <w:webHidden/>
              </w:rPr>
              <w:fldChar w:fldCharType="begin"/>
            </w:r>
            <w:r w:rsidR="009625FC">
              <w:rPr>
                <w:noProof/>
                <w:webHidden/>
              </w:rPr>
              <w:instrText xml:space="preserve"> PAGEREF _Toc62652463 \h </w:instrText>
            </w:r>
            <w:r w:rsidR="009625FC">
              <w:rPr>
                <w:noProof/>
                <w:webHidden/>
              </w:rPr>
            </w:r>
            <w:r w:rsidR="009625FC">
              <w:rPr>
                <w:noProof/>
                <w:webHidden/>
              </w:rPr>
              <w:fldChar w:fldCharType="separate"/>
            </w:r>
            <w:r w:rsidR="00A73FDB">
              <w:rPr>
                <w:noProof/>
                <w:webHidden/>
              </w:rPr>
              <w:t>7</w:t>
            </w:r>
            <w:r w:rsidR="009625FC">
              <w:rPr>
                <w:noProof/>
                <w:webHidden/>
              </w:rPr>
              <w:fldChar w:fldCharType="end"/>
            </w:r>
          </w:hyperlink>
        </w:p>
        <w:p w14:paraId="425E879F" w14:textId="05A393F9" w:rsidR="009625FC" w:rsidRDefault="00E30980">
          <w:pPr>
            <w:pStyle w:val="TOC2"/>
            <w:tabs>
              <w:tab w:val="right" w:leader="dot" w:pos="8630"/>
            </w:tabs>
            <w:rPr>
              <w:noProof/>
            </w:rPr>
          </w:pPr>
          <w:hyperlink w:anchor="_Toc62652464" w:history="1">
            <w:r w:rsidR="009625FC" w:rsidRPr="002D6482">
              <w:rPr>
                <w:rStyle w:val="Hyperlink"/>
                <w:noProof/>
              </w:rPr>
              <w:t>ProdAreaDesignation&amp;Analyses</w:t>
            </w:r>
            <w:r w:rsidR="009625FC">
              <w:rPr>
                <w:noProof/>
                <w:webHidden/>
              </w:rPr>
              <w:tab/>
            </w:r>
            <w:r w:rsidR="009625FC">
              <w:rPr>
                <w:noProof/>
                <w:webHidden/>
              </w:rPr>
              <w:fldChar w:fldCharType="begin"/>
            </w:r>
            <w:r w:rsidR="009625FC">
              <w:rPr>
                <w:noProof/>
                <w:webHidden/>
              </w:rPr>
              <w:instrText xml:space="preserve"> PAGEREF _Toc62652464 \h </w:instrText>
            </w:r>
            <w:r w:rsidR="009625FC">
              <w:rPr>
                <w:noProof/>
                <w:webHidden/>
              </w:rPr>
            </w:r>
            <w:r w:rsidR="009625FC">
              <w:rPr>
                <w:noProof/>
                <w:webHidden/>
              </w:rPr>
              <w:fldChar w:fldCharType="separate"/>
            </w:r>
            <w:r w:rsidR="00A73FDB">
              <w:rPr>
                <w:noProof/>
                <w:webHidden/>
              </w:rPr>
              <w:t>7</w:t>
            </w:r>
            <w:r w:rsidR="009625FC">
              <w:rPr>
                <w:noProof/>
                <w:webHidden/>
              </w:rPr>
              <w:fldChar w:fldCharType="end"/>
            </w:r>
          </w:hyperlink>
        </w:p>
        <w:p w14:paraId="3F85B2E8" w14:textId="3D9B46FE" w:rsidR="009625FC" w:rsidRDefault="00E30980">
          <w:pPr>
            <w:pStyle w:val="TOC3"/>
            <w:tabs>
              <w:tab w:val="right" w:leader="dot" w:pos="8630"/>
            </w:tabs>
            <w:rPr>
              <w:noProof/>
            </w:rPr>
          </w:pPr>
          <w:hyperlink w:anchor="_Toc62652465" w:history="1">
            <w:r w:rsidR="009625FC" w:rsidRPr="002D6482">
              <w:rPr>
                <w:rStyle w:val="Hyperlink"/>
                <w:noProof/>
              </w:rPr>
              <w:t>Production Area Designations and Analyses Summary</w:t>
            </w:r>
            <w:r w:rsidR="009625FC">
              <w:rPr>
                <w:noProof/>
                <w:webHidden/>
              </w:rPr>
              <w:tab/>
            </w:r>
            <w:r w:rsidR="009625FC">
              <w:rPr>
                <w:noProof/>
                <w:webHidden/>
              </w:rPr>
              <w:fldChar w:fldCharType="begin"/>
            </w:r>
            <w:r w:rsidR="009625FC">
              <w:rPr>
                <w:noProof/>
                <w:webHidden/>
              </w:rPr>
              <w:instrText xml:space="preserve"> PAGEREF _Toc62652465 \h </w:instrText>
            </w:r>
            <w:r w:rsidR="009625FC">
              <w:rPr>
                <w:noProof/>
                <w:webHidden/>
              </w:rPr>
            </w:r>
            <w:r w:rsidR="009625FC">
              <w:rPr>
                <w:noProof/>
                <w:webHidden/>
              </w:rPr>
              <w:fldChar w:fldCharType="separate"/>
            </w:r>
            <w:r w:rsidR="00A73FDB">
              <w:rPr>
                <w:noProof/>
                <w:webHidden/>
              </w:rPr>
              <w:t>7</w:t>
            </w:r>
            <w:r w:rsidR="009625FC">
              <w:rPr>
                <w:noProof/>
                <w:webHidden/>
              </w:rPr>
              <w:fldChar w:fldCharType="end"/>
            </w:r>
          </w:hyperlink>
        </w:p>
        <w:p w14:paraId="072D4773" w14:textId="506F66F2" w:rsidR="009625FC" w:rsidRDefault="00E30980">
          <w:pPr>
            <w:pStyle w:val="TOC3"/>
            <w:tabs>
              <w:tab w:val="right" w:leader="dot" w:pos="8630"/>
            </w:tabs>
            <w:rPr>
              <w:noProof/>
            </w:rPr>
          </w:pPr>
          <w:hyperlink w:anchor="_Toc62652466" w:history="1">
            <w:r w:rsidR="009625FC" w:rsidRPr="002D6482">
              <w:rPr>
                <w:rStyle w:val="Hyperlink"/>
                <w:noProof/>
              </w:rPr>
              <w:t>Production Area Analyses – How to Report Analyses</w:t>
            </w:r>
            <w:r w:rsidR="009625FC">
              <w:rPr>
                <w:noProof/>
                <w:webHidden/>
              </w:rPr>
              <w:tab/>
            </w:r>
            <w:r w:rsidR="009625FC">
              <w:rPr>
                <w:noProof/>
                <w:webHidden/>
              </w:rPr>
              <w:fldChar w:fldCharType="begin"/>
            </w:r>
            <w:r w:rsidR="009625FC">
              <w:rPr>
                <w:noProof/>
                <w:webHidden/>
              </w:rPr>
              <w:instrText xml:space="preserve"> PAGEREF _Toc62652466 \h </w:instrText>
            </w:r>
            <w:r w:rsidR="009625FC">
              <w:rPr>
                <w:noProof/>
                <w:webHidden/>
              </w:rPr>
            </w:r>
            <w:r w:rsidR="009625FC">
              <w:rPr>
                <w:noProof/>
                <w:webHidden/>
              </w:rPr>
              <w:fldChar w:fldCharType="separate"/>
            </w:r>
            <w:r w:rsidR="00A73FDB">
              <w:rPr>
                <w:noProof/>
                <w:webHidden/>
              </w:rPr>
              <w:t>7</w:t>
            </w:r>
            <w:r w:rsidR="009625FC">
              <w:rPr>
                <w:noProof/>
                <w:webHidden/>
              </w:rPr>
              <w:fldChar w:fldCharType="end"/>
            </w:r>
          </w:hyperlink>
        </w:p>
        <w:p w14:paraId="6F1AC018" w14:textId="39E9CAD8" w:rsidR="009625FC" w:rsidRDefault="00E30980">
          <w:pPr>
            <w:pStyle w:val="TOC3"/>
            <w:tabs>
              <w:tab w:val="right" w:leader="dot" w:pos="8630"/>
            </w:tabs>
            <w:rPr>
              <w:noProof/>
            </w:rPr>
          </w:pPr>
          <w:hyperlink w:anchor="_Toc62652467" w:history="1">
            <w:r w:rsidR="009625FC" w:rsidRPr="002D6482">
              <w:rPr>
                <w:rStyle w:val="Hyperlink"/>
                <w:noProof/>
              </w:rPr>
              <w:t>Component Counts by Area Designation</w:t>
            </w:r>
            <w:r w:rsidR="009625FC">
              <w:rPr>
                <w:noProof/>
                <w:webHidden/>
              </w:rPr>
              <w:tab/>
            </w:r>
            <w:r w:rsidR="009625FC">
              <w:rPr>
                <w:noProof/>
                <w:webHidden/>
              </w:rPr>
              <w:fldChar w:fldCharType="begin"/>
            </w:r>
            <w:r w:rsidR="009625FC">
              <w:rPr>
                <w:noProof/>
                <w:webHidden/>
              </w:rPr>
              <w:instrText xml:space="preserve"> PAGEREF _Toc62652467 \h </w:instrText>
            </w:r>
            <w:r w:rsidR="009625FC">
              <w:rPr>
                <w:noProof/>
                <w:webHidden/>
              </w:rPr>
            </w:r>
            <w:r w:rsidR="009625FC">
              <w:rPr>
                <w:noProof/>
                <w:webHidden/>
              </w:rPr>
              <w:fldChar w:fldCharType="separate"/>
            </w:r>
            <w:r w:rsidR="00A73FDB">
              <w:rPr>
                <w:noProof/>
                <w:webHidden/>
              </w:rPr>
              <w:t>8</w:t>
            </w:r>
            <w:r w:rsidR="009625FC">
              <w:rPr>
                <w:noProof/>
                <w:webHidden/>
              </w:rPr>
              <w:fldChar w:fldCharType="end"/>
            </w:r>
          </w:hyperlink>
        </w:p>
        <w:p w14:paraId="70485732" w14:textId="5CE2B307" w:rsidR="009625FC" w:rsidRDefault="00E30980">
          <w:pPr>
            <w:pStyle w:val="TOC2"/>
            <w:tabs>
              <w:tab w:val="right" w:leader="dot" w:pos="8630"/>
            </w:tabs>
            <w:rPr>
              <w:noProof/>
            </w:rPr>
          </w:pPr>
          <w:hyperlink w:anchor="_Toc62652468" w:history="1">
            <w:r w:rsidR="009625FC" w:rsidRPr="002D6482">
              <w:rPr>
                <w:rStyle w:val="Hyperlink"/>
                <w:noProof/>
              </w:rPr>
              <w:t>Drill_Compl._Recompl._Workover</w:t>
            </w:r>
            <w:r w:rsidR="009625FC">
              <w:rPr>
                <w:noProof/>
                <w:webHidden/>
              </w:rPr>
              <w:tab/>
            </w:r>
            <w:r w:rsidR="009625FC">
              <w:rPr>
                <w:noProof/>
                <w:webHidden/>
              </w:rPr>
              <w:fldChar w:fldCharType="begin"/>
            </w:r>
            <w:r w:rsidR="009625FC">
              <w:rPr>
                <w:noProof/>
                <w:webHidden/>
              </w:rPr>
              <w:instrText xml:space="preserve"> PAGEREF _Toc62652468 \h </w:instrText>
            </w:r>
            <w:r w:rsidR="009625FC">
              <w:rPr>
                <w:noProof/>
                <w:webHidden/>
              </w:rPr>
            </w:r>
            <w:r w:rsidR="009625FC">
              <w:rPr>
                <w:noProof/>
                <w:webHidden/>
              </w:rPr>
              <w:fldChar w:fldCharType="separate"/>
            </w:r>
            <w:r w:rsidR="00A73FDB">
              <w:rPr>
                <w:noProof/>
                <w:webHidden/>
              </w:rPr>
              <w:t>9</w:t>
            </w:r>
            <w:r w:rsidR="009625FC">
              <w:rPr>
                <w:noProof/>
                <w:webHidden/>
              </w:rPr>
              <w:fldChar w:fldCharType="end"/>
            </w:r>
          </w:hyperlink>
        </w:p>
        <w:p w14:paraId="22460A62" w14:textId="49BD776C" w:rsidR="009625FC" w:rsidRDefault="00E30980">
          <w:pPr>
            <w:pStyle w:val="TOC2"/>
            <w:tabs>
              <w:tab w:val="right" w:leader="dot" w:pos="8630"/>
            </w:tabs>
            <w:rPr>
              <w:noProof/>
            </w:rPr>
          </w:pPr>
          <w:hyperlink w:anchor="_Toc62652469" w:history="1">
            <w:r w:rsidR="009625FC" w:rsidRPr="002D6482">
              <w:rPr>
                <w:rStyle w:val="Hyperlink"/>
                <w:noProof/>
              </w:rPr>
              <w:t>Associated Gas Flaring</w:t>
            </w:r>
            <w:r w:rsidR="009625FC">
              <w:rPr>
                <w:noProof/>
                <w:webHidden/>
              </w:rPr>
              <w:tab/>
            </w:r>
            <w:r w:rsidR="009625FC">
              <w:rPr>
                <w:noProof/>
                <w:webHidden/>
              </w:rPr>
              <w:fldChar w:fldCharType="begin"/>
            </w:r>
            <w:r w:rsidR="009625FC">
              <w:rPr>
                <w:noProof/>
                <w:webHidden/>
              </w:rPr>
              <w:instrText xml:space="preserve"> PAGEREF _Toc62652469 \h </w:instrText>
            </w:r>
            <w:r w:rsidR="009625FC">
              <w:rPr>
                <w:noProof/>
                <w:webHidden/>
              </w:rPr>
            </w:r>
            <w:r w:rsidR="009625FC">
              <w:rPr>
                <w:noProof/>
                <w:webHidden/>
              </w:rPr>
              <w:fldChar w:fldCharType="separate"/>
            </w:r>
            <w:r w:rsidR="00A73FDB">
              <w:rPr>
                <w:noProof/>
                <w:webHidden/>
              </w:rPr>
              <w:t>10</w:t>
            </w:r>
            <w:r w:rsidR="009625FC">
              <w:rPr>
                <w:noProof/>
                <w:webHidden/>
              </w:rPr>
              <w:fldChar w:fldCharType="end"/>
            </w:r>
          </w:hyperlink>
        </w:p>
        <w:p w14:paraId="740916C2" w14:textId="57FDA195" w:rsidR="009625FC" w:rsidRDefault="00E30980">
          <w:pPr>
            <w:pStyle w:val="TOC2"/>
            <w:tabs>
              <w:tab w:val="right" w:leader="dot" w:pos="8630"/>
            </w:tabs>
            <w:rPr>
              <w:noProof/>
            </w:rPr>
          </w:pPr>
          <w:hyperlink w:anchor="_Toc62652470" w:history="1">
            <w:r w:rsidR="009625FC" w:rsidRPr="002D6482">
              <w:rPr>
                <w:rStyle w:val="Hyperlink"/>
                <w:noProof/>
              </w:rPr>
              <w:t>RICE (</w:t>
            </w:r>
            <w:r w:rsidR="009625FC" w:rsidRPr="002D6482">
              <w:rPr>
                <w:rStyle w:val="Hyperlink"/>
                <w:i/>
                <w:noProof/>
              </w:rPr>
              <w:t>Reciprocating Internal Combustion Engines</w:t>
            </w:r>
            <w:r w:rsidR="009625FC" w:rsidRPr="002D6482">
              <w:rPr>
                <w:rStyle w:val="Hyperlink"/>
                <w:noProof/>
              </w:rPr>
              <w:t>) &amp; Turbines</w:t>
            </w:r>
            <w:r w:rsidR="009625FC">
              <w:rPr>
                <w:noProof/>
                <w:webHidden/>
              </w:rPr>
              <w:tab/>
            </w:r>
            <w:r w:rsidR="009625FC">
              <w:rPr>
                <w:noProof/>
                <w:webHidden/>
              </w:rPr>
              <w:fldChar w:fldCharType="begin"/>
            </w:r>
            <w:r w:rsidR="009625FC">
              <w:rPr>
                <w:noProof/>
                <w:webHidden/>
              </w:rPr>
              <w:instrText xml:space="preserve"> PAGEREF _Toc62652470 \h </w:instrText>
            </w:r>
            <w:r w:rsidR="009625FC">
              <w:rPr>
                <w:noProof/>
                <w:webHidden/>
              </w:rPr>
            </w:r>
            <w:r w:rsidR="009625FC">
              <w:rPr>
                <w:noProof/>
                <w:webHidden/>
              </w:rPr>
              <w:fldChar w:fldCharType="separate"/>
            </w:r>
            <w:r w:rsidR="00A73FDB">
              <w:rPr>
                <w:noProof/>
                <w:webHidden/>
              </w:rPr>
              <w:t>11</w:t>
            </w:r>
            <w:r w:rsidR="009625FC">
              <w:rPr>
                <w:noProof/>
                <w:webHidden/>
              </w:rPr>
              <w:fldChar w:fldCharType="end"/>
            </w:r>
          </w:hyperlink>
        </w:p>
        <w:p w14:paraId="1BBB036B" w14:textId="28455A8B" w:rsidR="009625FC" w:rsidRDefault="00E30980">
          <w:pPr>
            <w:pStyle w:val="TOC2"/>
            <w:tabs>
              <w:tab w:val="right" w:leader="dot" w:pos="8630"/>
            </w:tabs>
            <w:rPr>
              <w:noProof/>
            </w:rPr>
          </w:pPr>
          <w:hyperlink w:anchor="_Toc62652471" w:history="1">
            <w:r w:rsidR="009625FC" w:rsidRPr="002D6482">
              <w:rPr>
                <w:rStyle w:val="Hyperlink"/>
                <w:noProof/>
              </w:rPr>
              <w:t>Separators &amp; Heaters</w:t>
            </w:r>
            <w:r w:rsidR="009625FC">
              <w:rPr>
                <w:noProof/>
                <w:webHidden/>
              </w:rPr>
              <w:tab/>
            </w:r>
            <w:r w:rsidR="009625FC">
              <w:rPr>
                <w:noProof/>
                <w:webHidden/>
              </w:rPr>
              <w:fldChar w:fldCharType="begin"/>
            </w:r>
            <w:r w:rsidR="009625FC">
              <w:rPr>
                <w:noProof/>
                <w:webHidden/>
              </w:rPr>
              <w:instrText xml:space="preserve"> PAGEREF _Toc62652471 \h </w:instrText>
            </w:r>
            <w:r w:rsidR="009625FC">
              <w:rPr>
                <w:noProof/>
                <w:webHidden/>
              </w:rPr>
            </w:r>
            <w:r w:rsidR="009625FC">
              <w:rPr>
                <w:noProof/>
                <w:webHidden/>
              </w:rPr>
              <w:fldChar w:fldCharType="separate"/>
            </w:r>
            <w:r w:rsidR="00A73FDB">
              <w:rPr>
                <w:noProof/>
                <w:webHidden/>
              </w:rPr>
              <w:t>13</w:t>
            </w:r>
            <w:r w:rsidR="009625FC">
              <w:rPr>
                <w:noProof/>
                <w:webHidden/>
              </w:rPr>
              <w:fldChar w:fldCharType="end"/>
            </w:r>
          </w:hyperlink>
        </w:p>
        <w:p w14:paraId="707EEBEC" w14:textId="2A469607" w:rsidR="009625FC" w:rsidRDefault="00E30980">
          <w:pPr>
            <w:pStyle w:val="TOC2"/>
            <w:tabs>
              <w:tab w:val="right" w:leader="dot" w:pos="8630"/>
            </w:tabs>
            <w:rPr>
              <w:noProof/>
            </w:rPr>
          </w:pPr>
          <w:hyperlink w:anchor="_Toc62652472" w:history="1">
            <w:r w:rsidR="009625FC" w:rsidRPr="002D6482">
              <w:rPr>
                <w:rStyle w:val="Hyperlink"/>
                <w:noProof/>
              </w:rPr>
              <w:t>Dehydrators</w:t>
            </w:r>
            <w:r w:rsidR="009625FC">
              <w:rPr>
                <w:noProof/>
                <w:webHidden/>
              </w:rPr>
              <w:tab/>
            </w:r>
            <w:r w:rsidR="009625FC">
              <w:rPr>
                <w:noProof/>
                <w:webHidden/>
              </w:rPr>
              <w:fldChar w:fldCharType="begin"/>
            </w:r>
            <w:r w:rsidR="009625FC">
              <w:rPr>
                <w:noProof/>
                <w:webHidden/>
              </w:rPr>
              <w:instrText xml:space="preserve"> PAGEREF _Toc62652472 \h </w:instrText>
            </w:r>
            <w:r w:rsidR="009625FC">
              <w:rPr>
                <w:noProof/>
                <w:webHidden/>
              </w:rPr>
            </w:r>
            <w:r w:rsidR="009625FC">
              <w:rPr>
                <w:noProof/>
                <w:webHidden/>
              </w:rPr>
              <w:fldChar w:fldCharType="separate"/>
            </w:r>
            <w:r w:rsidR="00A73FDB">
              <w:rPr>
                <w:noProof/>
                <w:webHidden/>
              </w:rPr>
              <w:t>14</w:t>
            </w:r>
            <w:r w:rsidR="009625FC">
              <w:rPr>
                <w:noProof/>
                <w:webHidden/>
              </w:rPr>
              <w:fldChar w:fldCharType="end"/>
            </w:r>
          </w:hyperlink>
        </w:p>
        <w:p w14:paraId="502DA496" w14:textId="4E374CE8" w:rsidR="009625FC" w:rsidRDefault="00E30980">
          <w:pPr>
            <w:pStyle w:val="TOC2"/>
            <w:tabs>
              <w:tab w:val="right" w:leader="dot" w:pos="8630"/>
            </w:tabs>
            <w:rPr>
              <w:noProof/>
            </w:rPr>
          </w:pPr>
          <w:hyperlink w:anchor="_Toc62652473" w:history="1">
            <w:r w:rsidR="009625FC" w:rsidRPr="002D6482">
              <w:rPr>
                <w:rStyle w:val="Hyperlink"/>
                <w:noProof/>
              </w:rPr>
              <w:t>Tanks</w:t>
            </w:r>
            <w:r w:rsidR="009625FC">
              <w:rPr>
                <w:noProof/>
                <w:webHidden/>
              </w:rPr>
              <w:tab/>
            </w:r>
            <w:r w:rsidR="009625FC">
              <w:rPr>
                <w:noProof/>
                <w:webHidden/>
              </w:rPr>
              <w:fldChar w:fldCharType="begin"/>
            </w:r>
            <w:r w:rsidR="009625FC">
              <w:rPr>
                <w:noProof/>
                <w:webHidden/>
              </w:rPr>
              <w:instrText xml:space="preserve"> PAGEREF _Toc62652473 \h </w:instrText>
            </w:r>
            <w:r w:rsidR="009625FC">
              <w:rPr>
                <w:noProof/>
                <w:webHidden/>
              </w:rPr>
            </w:r>
            <w:r w:rsidR="009625FC">
              <w:rPr>
                <w:noProof/>
                <w:webHidden/>
              </w:rPr>
              <w:fldChar w:fldCharType="separate"/>
            </w:r>
            <w:r w:rsidR="00A73FDB">
              <w:rPr>
                <w:noProof/>
                <w:webHidden/>
              </w:rPr>
              <w:t>16</w:t>
            </w:r>
            <w:r w:rsidR="009625FC">
              <w:rPr>
                <w:noProof/>
                <w:webHidden/>
              </w:rPr>
              <w:fldChar w:fldCharType="end"/>
            </w:r>
          </w:hyperlink>
        </w:p>
        <w:p w14:paraId="020FDF0B" w14:textId="7192CD84" w:rsidR="009625FC" w:rsidRDefault="00E30980">
          <w:pPr>
            <w:pStyle w:val="TOC2"/>
            <w:tabs>
              <w:tab w:val="right" w:leader="dot" w:pos="8630"/>
            </w:tabs>
            <w:rPr>
              <w:noProof/>
            </w:rPr>
          </w:pPr>
          <w:hyperlink w:anchor="_Toc62652474" w:history="1">
            <w:r w:rsidR="009625FC" w:rsidRPr="002D6482">
              <w:rPr>
                <w:rStyle w:val="Hyperlink"/>
                <w:noProof/>
              </w:rPr>
              <w:t>Truck Loading</w:t>
            </w:r>
            <w:r w:rsidR="009625FC">
              <w:rPr>
                <w:noProof/>
                <w:webHidden/>
              </w:rPr>
              <w:tab/>
            </w:r>
            <w:r w:rsidR="009625FC">
              <w:rPr>
                <w:noProof/>
                <w:webHidden/>
              </w:rPr>
              <w:fldChar w:fldCharType="begin"/>
            </w:r>
            <w:r w:rsidR="009625FC">
              <w:rPr>
                <w:noProof/>
                <w:webHidden/>
              </w:rPr>
              <w:instrText xml:space="preserve"> PAGEREF _Toc62652474 \h </w:instrText>
            </w:r>
            <w:r w:rsidR="009625FC">
              <w:rPr>
                <w:noProof/>
                <w:webHidden/>
              </w:rPr>
            </w:r>
            <w:r w:rsidR="009625FC">
              <w:rPr>
                <w:noProof/>
                <w:webHidden/>
              </w:rPr>
              <w:fldChar w:fldCharType="separate"/>
            </w:r>
            <w:r w:rsidR="00A73FDB">
              <w:rPr>
                <w:noProof/>
                <w:webHidden/>
              </w:rPr>
              <w:t>20</w:t>
            </w:r>
            <w:r w:rsidR="009625FC">
              <w:rPr>
                <w:noProof/>
                <w:webHidden/>
              </w:rPr>
              <w:fldChar w:fldCharType="end"/>
            </w:r>
          </w:hyperlink>
        </w:p>
        <w:p w14:paraId="35EC6697" w14:textId="421A1893" w:rsidR="009625FC" w:rsidRDefault="00E30980">
          <w:pPr>
            <w:pStyle w:val="TOC2"/>
            <w:tabs>
              <w:tab w:val="right" w:leader="dot" w:pos="8630"/>
            </w:tabs>
            <w:rPr>
              <w:noProof/>
            </w:rPr>
          </w:pPr>
          <w:hyperlink w:anchor="_Toc62652475" w:history="1">
            <w:r w:rsidR="009625FC" w:rsidRPr="002D6482">
              <w:rPr>
                <w:rStyle w:val="Hyperlink"/>
                <w:noProof/>
              </w:rPr>
              <w:t>Pneumatic Controllers</w:t>
            </w:r>
            <w:r w:rsidR="009625FC">
              <w:rPr>
                <w:noProof/>
                <w:webHidden/>
              </w:rPr>
              <w:tab/>
            </w:r>
            <w:r w:rsidR="009625FC">
              <w:rPr>
                <w:noProof/>
                <w:webHidden/>
              </w:rPr>
              <w:fldChar w:fldCharType="begin"/>
            </w:r>
            <w:r w:rsidR="009625FC">
              <w:rPr>
                <w:noProof/>
                <w:webHidden/>
              </w:rPr>
              <w:instrText xml:space="preserve"> PAGEREF _Toc62652475 \h </w:instrText>
            </w:r>
            <w:r w:rsidR="009625FC">
              <w:rPr>
                <w:noProof/>
                <w:webHidden/>
              </w:rPr>
            </w:r>
            <w:r w:rsidR="009625FC">
              <w:rPr>
                <w:noProof/>
                <w:webHidden/>
              </w:rPr>
              <w:fldChar w:fldCharType="separate"/>
            </w:r>
            <w:r w:rsidR="00A73FDB">
              <w:rPr>
                <w:noProof/>
                <w:webHidden/>
              </w:rPr>
              <w:t>21</w:t>
            </w:r>
            <w:r w:rsidR="009625FC">
              <w:rPr>
                <w:noProof/>
                <w:webHidden/>
              </w:rPr>
              <w:fldChar w:fldCharType="end"/>
            </w:r>
          </w:hyperlink>
        </w:p>
        <w:p w14:paraId="49286E2C" w14:textId="04FCD0B9" w:rsidR="009625FC" w:rsidRDefault="00E30980">
          <w:pPr>
            <w:pStyle w:val="TOC2"/>
            <w:tabs>
              <w:tab w:val="right" w:leader="dot" w:pos="8630"/>
            </w:tabs>
            <w:rPr>
              <w:noProof/>
            </w:rPr>
          </w:pPr>
          <w:hyperlink w:anchor="_Toc62652476" w:history="1">
            <w:r w:rsidR="009625FC" w:rsidRPr="002D6482">
              <w:rPr>
                <w:rStyle w:val="Hyperlink"/>
                <w:noProof/>
              </w:rPr>
              <w:t>Pneumatic Pumps</w:t>
            </w:r>
            <w:r w:rsidR="009625FC">
              <w:rPr>
                <w:noProof/>
                <w:webHidden/>
              </w:rPr>
              <w:tab/>
            </w:r>
            <w:r w:rsidR="009625FC">
              <w:rPr>
                <w:noProof/>
                <w:webHidden/>
              </w:rPr>
              <w:fldChar w:fldCharType="begin"/>
            </w:r>
            <w:r w:rsidR="009625FC">
              <w:rPr>
                <w:noProof/>
                <w:webHidden/>
              </w:rPr>
              <w:instrText xml:space="preserve"> PAGEREF _Toc62652476 \h </w:instrText>
            </w:r>
            <w:r w:rsidR="009625FC">
              <w:rPr>
                <w:noProof/>
                <w:webHidden/>
              </w:rPr>
            </w:r>
            <w:r w:rsidR="009625FC">
              <w:rPr>
                <w:noProof/>
                <w:webHidden/>
              </w:rPr>
              <w:fldChar w:fldCharType="separate"/>
            </w:r>
            <w:r w:rsidR="00A73FDB">
              <w:rPr>
                <w:noProof/>
                <w:webHidden/>
              </w:rPr>
              <w:t>21</w:t>
            </w:r>
            <w:r w:rsidR="009625FC">
              <w:rPr>
                <w:noProof/>
                <w:webHidden/>
              </w:rPr>
              <w:fldChar w:fldCharType="end"/>
            </w:r>
          </w:hyperlink>
        </w:p>
        <w:p w14:paraId="2F176B1F" w14:textId="37555515" w:rsidR="009625FC" w:rsidRDefault="00E30980">
          <w:pPr>
            <w:pStyle w:val="TOC2"/>
            <w:tabs>
              <w:tab w:val="right" w:leader="dot" w:pos="8630"/>
            </w:tabs>
            <w:rPr>
              <w:noProof/>
            </w:rPr>
          </w:pPr>
          <w:hyperlink w:anchor="_Toc62652477" w:history="1">
            <w:r w:rsidR="009625FC" w:rsidRPr="002D6482">
              <w:rPr>
                <w:rStyle w:val="Hyperlink"/>
                <w:noProof/>
              </w:rPr>
              <w:t>Fugitives</w:t>
            </w:r>
            <w:r w:rsidR="009625FC">
              <w:rPr>
                <w:noProof/>
                <w:webHidden/>
              </w:rPr>
              <w:tab/>
            </w:r>
            <w:r w:rsidR="009625FC">
              <w:rPr>
                <w:noProof/>
                <w:webHidden/>
              </w:rPr>
              <w:fldChar w:fldCharType="begin"/>
            </w:r>
            <w:r w:rsidR="009625FC">
              <w:rPr>
                <w:noProof/>
                <w:webHidden/>
              </w:rPr>
              <w:instrText xml:space="preserve"> PAGEREF _Toc62652477 \h </w:instrText>
            </w:r>
            <w:r w:rsidR="009625FC">
              <w:rPr>
                <w:noProof/>
                <w:webHidden/>
              </w:rPr>
            </w:r>
            <w:r w:rsidR="009625FC">
              <w:rPr>
                <w:noProof/>
                <w:webHidden/>
              </w:rPr>
              <w:fldChar w:fldCharType="separate"/>
            </w:r>
            <w:r w:rsidR="00A73FDB">
              <w:rPr>
                <w:noProof/>
                <w:webHidden/>
              </w:rPr>
              <w:t>23</w:t>
            </w:r>
            <w:r w:rsidR="009625FC">
              <w:rPr>
                <w:noProof/>
                <w:webHidden/>
              </w:rPr>
              <w:fldChar w:fldCharType="end"/>
            </w:r>
          </w:hyperlink>
        </w:p>
        <w:p w14:paraId="307555A3" w14:textId="4CFA748C" w:rsidR="009625FC" w:rsidRDefault="00E30980">
          <w:pPr>
            <w:pStyle w:val="TOC2"/>
            <w:tabs>
              <w:tab w:val="right" w:leader="dot" w:pos="8630"/>
            </w:tabs>
            <w:rPr>
              <w:noProof/>
            </w:rPr>
          </w:pPr>
          <w:hyperlink w:anchor="_Toc62652478" w:history="1">
            <w:r w:rsidR="009625FC" w:rsidRPr="002D6482">
              <w:rPr>
                <w:rStyle w:val="Hyperlink"/>
                <w:noProof/>
              </w:rPr>
              <w:t>Produced Water and Injection</w:t>
            </w:r>
            <w:r w:rsidR="009625FC">
              <w:rPr>
                <w:noProof/>
                <w:webHidden/>
              </w:rPr>
              <w:tab/>
            </w:r>
            <w:r w:rsidR="009625FC">
              <w:rPr>
                <w:noProof/>
                <w:webHidden/>
              </w:rPr>
              <w:fldChar w:fldCharType="begin"/>
            </w:r>
            <w:r w:rsidR="009625FC">
              <w:rPr>
                <w:noProof/>
                <w:webHidden/>
              </w:rPr>
              <w:instrText xml:space="preserve"> PAGEREF _Toc62652478 \h </w:instrText>
            </w:r>
            <w:r w:rsidR="009625FC">
              <w:rPr>
                <w:noProof/>
                <w:webHidden/>
              </w:rPr>
            </w:r>
            <w:r w:rsidR="009625FC">
              <w:rPr>
                <w:noProof/>
                <w:webHidden/>
              </w:rPr>
              <w:fldChar w:fldCharType="separate"/>
            </w:r>
            <w:r w:rsidR="00A73FDB">
              <w:rPr>
                <w:noProof/>
                <w:webHidden/>
              </w:rPr>
              <w:t>23</w:t>
            </w:r>
            <w:r w:rsidR="009625FC">
              <w:rPr>
                <w:noProof/>
                <w:webHidden/>
              </w:rPr>
              <w:fldChar w:fldCharType="end"/>
            </w:r>
          </w:hyperlink>
        </w:p>
        <w:p w14:paraId="20630BBC" w14:textId="15BC32A2" w:rsidR="009625FC" w:rsidRDefault="00E30980">
          <w:pPr>
            <w:pStyle w:val="TOC2"/>
            <w:tabs>
              <w:tab w:val="right" w:leader="dot" w:pos="8630"/>
            </w:tabs>
            <w:rPr>
              <w:noProof/>
            </w:rPr>
          </w:pPr>
          <w:hyperlink w:anchor="_Toc62652479" w:history="1">
            <w:r w:rsidR="009625FC" w:rsidRPr="002D6482">
              <w:rPr>
                <w:rStyle w:val="Hyperlink"/>
                <w:noProof/>
              </w:rPr>
              <w:t>Centrifuges</w:t>
            </w:r>
            <w:r w:rsidR="009625FC">
              <w:rPr>
                <w:noProof/>
                <w:webHidden/>
              </w:rPr>
              <w:tab/>
            </w:r>
            <w:r w:rsidR="009625FC">
              <w:rPr>
                <w:noProof/>
                <w:webHidden/>
              </w:rPr>
              <w:fldChar w:fldCharType="begin"/>
            </w:r>
            <w:r w:rsidR="009625FC">
              <w:rPr>
                <w:noProof/>
                <w:webHidden/>
              </w:rPr>
              <w:instrText xml:space="preserve"> PAGEREF _Toc62652479 \h </w:instrText>
            </w:r>
            <w:r w:rsidR="009625FC">
              <w:rPr>
                <w:noProof/>
                <w:webHidden/>
              </w:rPr>
            </w:r>
            <w:r w:rsidR="009625FC">
              <w:rPr>
                <w:noProof/>
                <w:webHidden/>
              </w:rPr>
              <w:fldChar w:fldCharType="separate"/>
            </w:r>
            <w:r w:rsidR="00A73FDB">
              <w:rPr>
                <w:noProof/>
                <w:webHidden/>
              </w:rPr>
              <w:t>24</w:t>
            </w:r>
            <w:r w:rsidR="009625FC">
              <w:rPr>
                <w:noProof/>
                <w:webHidden/>
              </w:rPr>
              <w:fldChar w:fldCharType="end"/>
            </w:r>
          </w:hyperlink>
        </w:p>
        <w:p w14:paraId="12C5E3A5" w14:textId="5B52ACF5" w:rsidR="009625FC" w:rsidRDefault="00E30980">
          <w:pPr>
            <w:pStyle w:val="TOC2"/>
            <w:tabs>
              <w:tab w:val="right" w:leader="dot" w:pos="8630"/>
            </w:tabs>
            <w:rPr>
              <w:noProof/>
            </w:rPr>
          </w:pPr>
          <w:hyperlink w:anchor="_Toc62652480" w:history="1">
            <w:r w:rsidR="009625FC" w:rsidRPr="002D6482">
              <w:rPr>
                <w:rStyle w:val="Hyperlink"/>
                <w:noProof/>
              </w:rPr>
              <w:t>Solid Waste Disposal</w:t>
            </w:r>
            <w:r w:rsidR="009625FC">
              <w:rPr>
                <w:noProof/>
                <w:webHidden/>
              </w:rPr>
              <w:tab/>
            </w:r>
            <w:r w:rsidR="009625FC">
              <w:rPr>
                <w:noProof/>
                <w:webHidden/>
              </w:rPr>
              <w:fldChar w:fldCharType="begin"/>
            </w:r>
            <w:r w:rsidR="009625FC">
              <w:rPr>
                <w:noProof/>
                <w:webHidden/>
              </w:rPr>
              <w:instrText xml:space="preserve"> PAGEREF _Toc62652480 \h </w:instrText>
            </w:r>
            <w:r w:rsidR="009625FC">
              <w:rPr>
                <w:noProof/>
                <w:webHidden/>
              </w:rPr>
            </w:r>
            <w:r w:rsidR="009625FC">
              <w:rPr>
                <w:noProof/>
                <w:webHidden/>
              </w:rPr>
              <w:fldChar w:fldCharType="separate"/>
            </w:r>
            <w:r w:rsidR="00A73FDB">
              <w:rPr>
                <w:noProof/>
                <w:webHidden/>
              </w:rPr>
              <w:t>25</w:t>
            </w:r>
            <w:r w:rsidR="009625FC">
              <w:rPr>
                <w:noProof/>
                <w:webHidden/>
              </w:rPr>
              <w:fldChar w:fldCharType="end"/>
            </w:r>
          </w:hyperlink>
        </w:p>
        <w:p w14:paraId="4CBAFB32" w14:textId="144DD37D" w:rsidR="009625FC" w:rsidRDefault="00E30980">
          <w:pPr>
            <w:pStyle w:val="TOC2"/>
            <w:tabs>
              <w:tab w:val="right" w:leader="dot" w:pos="8630"/>
            </w:tabs>
            <w:rPr>
              <w:noProof/>
            </w:rPr>
          </w:pPr>
          <w:hyperlink w:anchor="_Toc62652481" w:history="1">
            <w:r w:rsidR="009625FC" w:rsidRPr="002D6482">
              <w:rPr>
                <w:rStyle w:val="Hyperlink"/>
                <w:noProof/>
              </w:rPr>
              <w:t>Company Summary</w:t>
            </w:r>
            <w:r w:rsidR="009625FC">
              <w:rPr>
                <w:noProof/>
                <w:webHidden/>
              </w:rPr>
              <w:tab/>
            </w:r>
            <w:r w:rsidR="009625FC">
              <w:rPr>
                <w:noProof/>
                <w:webHidden/>
              </w:rPr>
              <w:fldChar w:fldCharType="begin"/>
            </w:r>
            <w:r w:rsidR="009625FC">
              <w:rPr>
                <w:noProof/>
                <w:webHidden/>
              </w:rPr>
              <w:instrText xml:space="preserve"> PAGEREF _Toc62652481 \h </w:instrText>
            </w:r>
            <w:r w:rsidR="009625FC">
              <w:rPr>
                <w:noProof/>
                <w:webHidden/>
              </w:rPr>
            </w:r>
            <w:r w:rsidR="009625FC">
              <w:rPr>
                <w:noProof/>
                <w:webHidden/>
              </w:rPr>
              <w:fldChar w:fldCharType="separate"/>
            </w:r>
            <w:r w:rsidR="00A73FDB">
              <w:rPr>
                <w:noProof/>
                <w:webHidden/>
              </w:rPr>
              <w:t>26</w:t>
            </w:r>
            <w:r w:rsidR="009625FC">
              <w:rPr>
                <w:noProof/>
                <w:webHidden/>
              </w:rPr>
              <w:fldChar w:fldCharType="end"/>
            </w:r>
          </w:hyperlink>
        </w:p>
        <w:p w14:paraId="3AED791B" w14:textId="0979EFC4" w:rsidR="0092528D" w:rsidRDefault="0092528D">
          <w:r>
            <w:rPr>
              <w:b/>
              <w:bCs/>
              <w:noProof/>
            </w:rPr>
            <w:fldChar w:fldCharType="end"/>
          </w:r>
        </w:p>
      </w:sdtContent>
    </w:sdt>
    <w:p w14:paraId="07448759" w14:textId="72DEF886" w:rsidR="00FA1852" w:rsidRPr="006D59AB" w:rsidRDefault="0092528D" w:rsidP="00F35F42">
      <w:pPr>
        <w:pStyle w:val="Heading1"/>
      </w:pPr>
      <w:bookmarkStart w:id="0" w:name="_Toc62652457"/>
      <w:r>
        <w:t>Introduction</w:t>
      </w:r>
      <w:bookmarkEnd w:id="0"/>
    </w:p>
    <w:p w14:paraId="5898020A" w14:textId="0799D09A" w:rsidR="00D66325" w:rsidRPr="00397451" w:rsidRDefault="00F72018" w:rsidP="00397451">
      <w:r w:rsidRPr="0092528D">
        <w:t xml:space="preserve">This </w:t>
      </w:r>
      <w:r w:rsidR="001F2EDE" w:rsidRPr="0092528D">
        <w:t xml:space="preserve">Microsoft Excel </w:t>
      </w:r>
      <w:r w:rsidRPr="00762F50">
        <w:t xml:space="preserve">workbook is designed to help the user estimate emissions at oil &amp; gas </w:t>
      </w:r>
      <w:r w:rsidR="00A92DF5" w:rsidRPr="0092528D">
        <w:t>facilities</w:t>
      </w:r>
      <w:r w:rsidR="000B526F" w:rsidRPr="0092528D">
        <w:t xml:space="preserve"> </w:t>
      </w:r>
      <w:r w:rsidR="000B526F" w:rsidRPr="00F35F42">
        <w:rPr>
          <w:rFonts w:cs="Times New Roman"/>
          <w:spacing w:val="-3"/>
        </w:rPr>
        <w:t xml:space="preserve">with Standard Industrial Classification codes in the major group 13 </w:t>
      </w:r>
      <w:r w:rsidR="000B526F" w:rsidRPr="00F35F42">
        <w:rPr>
          <w:rFonts w:cs="Times New Roman"/>
        </w:rPr>
        <w:t>that have</w:t>
      </w:r>
      <w:r w:rsidR="00654C36" w:rsidRPr="0092528D">
        <w:t xml:space="preserve"> uncontrolled</w:t>
      </w:r>
      <w:r w:rsidR="000B526F" w:rsidRPr="00F35F42">
        <w:rPr>
          <w:rFonts w:cs="Times New Roman"/>
        </w:rPr>
        <w:t xml:space="preserve"> </w:t>
      </w:r>
      <w:r w:rsidR="000B526F" w:rsidRPr="00F35F42">
        <w:rPr>
          <w:rFonts w:cs="Times New Roman"/>
          <w:spacing w:val="-3"/>
        </w:rPr>
        <w:t>actual emissions greater than one ton per year</w:t>
      </w:r>
      <w:r w:rsidR="00654C36" w:rsidRPr="0092528D">
        <w:rPr>
          <w:spacing w:val="-3"/>
        </w:rPr>
        <w:t xml:space="preserve"> for any single pollutant including: </w:t>
      </w:r>
      <w:r w:rsidR="00654C36" w:rsidRPr="0092528D">
        <w:t>PM</w:t>
      </w:r>
      <w:r w:rsidR="00654C36" w:rsidRPr="00F35F42">
        <w:rPr>
          <w:rFonts w:cs="Calibri"/>
          <w:vertAlign w:val="subscript"/>
        </w:rPr>
        <w:t>10</w:t>
      </w:r>
      <w:r w:rsidR="00654C36" w:rsidRPr="0092528D">
        <w:t>, PM</w:t>
      </w:r>
      <w:r w:rsidR="00654C36" w:rsidRPr="00F35F42">
        <w:rPr>
          <w:rFonts w:cs="Calibri"/>
          <w:vertAlign w:val="subscript"/>
        </w:rPr>
        <w:t>2.5</w:t>
      </w:r>
      <w:r w:rsidR="00654C36" w:rsidRPr="0092528D">
        <w:t>, NO</w:t>
      </w:r>
      <w:r w:rsidR="00654C36" w:rsidRPr="00F35F42">
        <w:rPr>
          <w:rFonts w:cs="Calibri"/>
          <w:vertAlign w:val="subscript"/>
        </w:rPr>
        <w:t>x</w:t>
      </w:r>
      <w:r w:rsidR="00654C36" w:rsidRPr="0092528D">
        <w:t xml:space="preserve">, </w:t>
      </w:r>
      <w:proofErr w:type="spellStart"/>
      <w:r w:rsidR="00654C36" w:rsidRPr="0092528D">
        <w:lastRenderedPageBreak/>
        <w:t>SO</w:t>
      </w:r>
      <w:r w:rsidR="00654C36" w:rsidRPr="00F35F42">
        <w:rPr>
          <w:rFonts w:cs="Calibri"/>
          <w:vertAlign w:val="subscript"/>
        </w:rPr>
        <w:t>x</w:t>
      </w:r>
      <w:proofErr w:type="spellEnd"/>
      <w:r w:rsidR="00654C36" w:rsidRPr="0092528D">
        <w:t>, CO, or VOC</w:t>
      </w:r>
      <w:r w:rsidRPr="0092528D">
        <w:t xml:space="preserve">.  </w:t>
      </w:r>
      <w:r w:rsidR="00654C36" w:rsidRPr="00762F50">
        <w:rPr>
          <w:spacing w:val="-3"/>
        </w:rPr>
        <w:t>These sources include, but are not limited to</w:t>
      </w:r>
      <w:r w:rsidR="00A92DF5" w:rsidRPr="00F35F42">
        <w:rPr>
          <w:rFonts w:cs="Times New Roman"/>
          <w:spacing w:val="-3"/>
        </w:rPr>
        <w:t xml:space="preserve">, industries involved in oil and natural gas exploration, production, </w:t>
      </w:r>
      <w:r w:rsidR="00A92DF5" w:rsidRPr="004A0573">
        <w:rPr>
          <w:rFonts w:cs="Times New Roman"/>
          <w:spacing w:val="-3"/>
        </w:rPr>
        <w:t xml:space="preserve">and </w:t>
      </w:r>
      <w:r w:rsidR="00A92DF5" w:rsidRPr="002079EB">
        <w:rPr>
          <w:rFonts w:cs="Times New Roman"/>
          <w:spacing w:val="-3"/>
        </w:rPr>
        <w:t>transmission</w:t>
      </w:r>
      <w:r w:rsidR="00A475F6" w:rsidRPr="002079EB">
        <w:rPr>
          <w:rFonts w:cs="Times New Roman"/>
          <w:spacing w:val="-3"/>
        </w:rPr>
        <w:t xml:space="preserve"> (</w:t>
      </w:r>
      <w:r w:rsidR="00FA03A5" w:rsidRPr="002079EB">
        <w:rPr>
          <w:rFonts w:cs="Times New Roman"/>
          <w:spacing w:val="-3"/>
        </w:rPr>
        <w:t>boosting</w:t>
      </w:r>
      <w:r w:rsidR="00FA03A5">
        <w:rPr>
          <w:rFonts w:cs="Times New Roman"/>
          <w:spacing w:val="-3"/>
        </w:rPr>
        <w:t xml:space="preserve"> stations (</w:t>
      </w:r>
      <w:r w:rsidR="00071EED">
        <w:rPr>
          <w:rFonts w:cs="Times New Roman"/>
          <w:spacing w:val="-3"/>
        </w:rPr>
        <w:t xml:space="preserve">i.e. </w:t>
      </w:r>
      <w:r w:rsidR="00FA03A5">
        <w:rPr>
          <w:rFonts w:cs="Times New Roman"/>
          <w:spacing w:val="-3"/>
        </w:rPr>
        <w:t xml:space="preserve">transmission compression stations) and line </w:t>
      </w:r>
      <w:r w:rsidR="00A73FDB">
        <w:rPr>
          <w:rFonts w:cs="Times New Roman"/>
          <w:spacing w:val="-3"/>
        </w:rPr>
        <w:t xml:space="preserve">heaters) </w:t>
      </w:r>
      <w:r w:rsidR="00A73FDB" w:rsidRPr="00F35F42">
        <w:rPr>
          <w:rFonts w:cs="Times New Roman"/>
          <w:spacing w:val="-3"/>
        </w:rPr>
        <w:t>operations</w:t>
      </w:r>
      <w:r w:rsidR="00A92DF5" w:rsidRPr="00F35F42">
        <w:rPr>
          <w:rFonts w:cs="Times New Roman"/>
          <w:spacing w:val="-3"/>
        </w:rPr>
        <w:t>; well production facilities; natural gas compressor stations; and natural gas processing plants and commercial oil and gas disposal wells, ponds and sites</w:t>
      </w:r>
      <w:r w:rsidR="000B526F" w:rsidRPr="00F35F42">
        <w:rPr>
          <w:spacing w:val="-3"/>
        </w:rPr>
        <w:t>.</w:t>
      </w:r>
      <w:r w:rsidR="00C5239E" w:rsidRPr="0092528D">
        <w:rPr>
          <w:spacing w:val="-3"/>
        </w:rPr>
        <w:t xml:space="preserve">  </w:t>
      </w:r>
      <w:r w:rsidRPr="0092528D">
        <w:t>The</w:t>
      </w:r>
      <w:r w:rsidRPr="00762F50">
        <w:t xml:space="preserve"> period being estimated for is calendar year </w:t>
      </w:r>
      <w:r w:rsidR="000E3AF3">
        <w:t>2020</w:t>
      </w:r>
      <w:r w:rsidR="00A5684A" w:rsidRPr="00397451">
        <w:t xml:space="preserve"> </w:t>
      </w:r>
      <w:r w:rsidRPr="00397451">
        <w:t>(Jan. 1 – Dec. 31,</w:t>
      </w:r>
      <w:r w:rsidR="001C0C49" w:rsidRPr="00397451">
        <w:t xml:space="preserve"> </w:t>
      </w:r>
      <w:r w:rsidR="000E3AF3">
        <w:t>2020</w:t>
      </w:r>
      <w:r w:rsidRPr="00397451">
        <w:t>).  The</w:t>
      </w:r>
      <w:r w:rsidR="00D66325" w:rsidRPr="00397451">
        <w:t xml:space="preserve"> step-by-step instructions </w:t>
      </w:r>
      <w:r w:rsidRPr="00397451">
        <w:t>below will aid the user in filling out</w:t>
      </w:r>
      <w:r w:rsidR="00D66325" w:rsidRPr="00397451">
        <w:t xml:space="preserve"> </w:t>
      </w:r>
      <w:r w:rsidRPr="00397451">
        <w:t xml:space="preserve">this customized </w:t>
      </w:r>
      <w:r w:rsidR="007C4242" w:rsidRPr="00397451">
        <w:t>workbook</w:t>
      </w:r>
      <w:r w:rsidR="00D66325" w:rsidRPr="00397451">
        <w:t>.  It will help to have a copy of the workbook open while reading these instructions to increase understanding.</w:t>
      </w:r>
    </w:p>
    <w:p w14:paraId="597B4250" w14:textId="515B800A" w:rsidR="008D3D21" w:rsidRPr="00397451" w:rsidRDefault="004C3042" w:rsidP="00397451">
      <w:r w:rsidRPr="00397451">
        <w:t xml:space="preserve">To begin, </w:t>
      </w:r>
      <w:r w:rsidR="007C4242" w:rsidRPr="00397451">
        <w:t>open the Excel file named “</w:t>
      </w:r>
      <w:r w:rsidR="000E3AF3">
        <w:t>2020</w:t>
      </w:r>
      <w:r w:rsidR="00E9782F" w:rsidRPr="00397451">
        <w:t>_Utah_O&amp;G_EI_Workbook</w:t>
      </w:r>
      <w:r w:rsidR="007C4242" w:rsidRPr="00397451">
        <w:t>.”</w:t>
      </w:r>
      <w:r w:rsidR="0091245B" w:rsidRPr="00397451">
        <w:t xml:space="preserve">  T</w:t>
      </w:r>
      <w:r w:rsidR="00D66325" w:rsidRPr="00397451">
        <w:t>abs identifying worksheets th</w:t>
      </w:r>
      <w:r w:rsidR="00A20D99" w:rsidRPr="00397451">
        <w:t xml:space="preserve">at are linked and interactive will be displayed across the bottom of the workbook.  </w:t>
      </w:r>
      <w:r w:rsidR="0091245B" w:rsidRPr="00397451">
        <w:t xml:space="preserve">All but </w:t>
      </w:r>
      <w:r w:rsidR="00FA4731" w:rsidRPr="00397451">
        <w:t>two</w:t>
      </w:r>
      <w:r w:rsidR="00BF0CE3" w:rsidRPr="00397451">
        <w:t xml:space="preserve"> </w:t>
      </w:r>
      <w:r w:rsidR="0091245B" w:rsidRPr="00397451">
        <w:t>of</w:t>
      </w:r>
      <w:r w:rsidR="00D66325" w:rsidRPr="00397451">
        <w:t xml:space="preserve"> these worksheets are mod</w:t>
      </w:r>
      <w:r w:rsidR="00A20D99" w:rsidRPr="00397451">
        <w:t>ifiable and require inputs from the user</w:t>
      </w:r>
      <w:r w:rsidR="00D66325" w:rsidRPr="00397451">
        <w:t xml:space="preserve"> for the workbook to correctly calculate the</w:t>
      </w:r>
      <w:r w:rsidR="00A20D99" w:rsidRPr="00397451">
        <w:t xml:space="preserve"> emissions inventory.  When </w:t>
      </w:r>
      <w:r w:rsidR="00D66325" w:rsidRPr="00397451">
        <w:t>insert</w:t>
      </w:r>
      <w:r w:rsidR="00A20D99" w:rsidRPr="00397451">
        <w:t>ing</w:t>
      </w:r>
      <w:r w:rsidR="00D66325" w:rsidRPr="00397451">
        <w:t xml:space="preserve"> new data (</w:t>
      </w:r>
      <w:r w:rsidR="008847A1" w:rsidRPr="00397451">
        <w:t xml:space="preserve">in some cases </w:t>
      </w:r>
      <w:r w:rsidR="00D66325" w:rsidRPr="00397451">
        <w:t xml:space="preserve">by typing over the top of </w:t>
      </w:r>
      <w:r w:rsidR="007C4242" w:rsidRPr="00397451">
        <w:t>existing</w:t>
      </w:r>
      <w:r w:rsidR="00D66325" w:rsidRPr="00397451">
        <w:t xml:space="preserve"> data), the new data will automatically be distributed to the proper </w:t>
      </w:r>
      <w:r w:rsidR="007C4242" w:rsidRPr="00397451">
        <w:t xml:space="preserve">cells and </w:t>
      </w:r>
      <w:r w:rsidR="00D66325" w:rsidRPr="00397451">
        <w:t>wor</w:t>
      </w:r>
      <w:r w:rsidR="00A20D99" w:rsidRPr="00397451">
        <w:t xml:space="preserve">ksheets; thereby, reducing </w:t>
      </w:r>
      <w:r w:rsidR="00D66325" w:rsidRPr="00397451">
        <w:t>inventory time a</w:t>
      </w:r>
      <w:r w:rsidR="00A20D99" w:rsidRPr="00397451">
        <w:t xml:space="preserve">nd the chance for errors.  </w:t>
      </w:r>
      <w:r w:rsidR="00D379D8" w:rsidRPr="00397451">
        <w:t xml:space="preserve">Fields shaded in grey </w:t>
      </w:r>
      <w:r w:rsidR="00401273" w:rsidRPr="00F35F42">
        <w:rPr>
          <w:u w:val="single"/>
        </w:rPr>
        <w:t>should not be modified</w:t>
      </w:r>
      <w:r w:rsidR="00D379D8" w:rsidRPr="0092528D">
        <w:t xml:space="preserve"> by the user unless the instructions for that field explicitly state to do so</w:t>
      </w:r>
      <w:r w:rsidR="00D379D8" w:rsidRPr="00762F50">
        <w:t xml:space="preserve">.  </w:t>
      </w:r>
      <w:r w:rsidR="005C4D3D" w:rsidRPr="00397451">
        <w:t xml:space="preserve">Fields that are shaded in pink are optional, and are not required to be provided by the user. </w:t>
      </w:r>
      <w:r w:rsidR="00A20D99" w:rsidRPr="00397451">
        <w:t>W</w:t>
      </w:r>
      <w:r w:rsidR="00D66325" w:rsidRPr="00397451">
        <w:t xml:space="preserve">orksheets </w:t>
      </w:r>
      <w:r w:rsidR="00A20D99" w:rsidRPr="00397451">
        <w:t xml:space="preserve">in this workbook </w:t>
      </w:r>
      <w:r w:rsidR="00D66325" w:rsidRPr="00397451">
        <w:t>include</w:t>
      </w:r>
      <w:r w:rsidR="007C4242" w:rsidRPr="00397451">
        <w:t xml:space="preserve"> </w:t>
      </w:r>
      <w:r w:rsidR="00FA4731" w:rsidRPr="00397451">
        <w:t>“</w:t>
      </w:r>
      <w:r w:rsidR="0029355F" w:rsidRPr="00397451">
        <w:t>Operator Info</w:t>
      </w:r>
      <w:r w:rsidR="00FA4731" w:rsidRPr="00397451">
        <w:t>”</w:t>
      </w:r>
      <w:r w:rsidR="0029355F" w:rsidRPr="00397451">
        <w:t xml:space="preserve">, </w:t>
      </w:r>
      <w:r w:rsidR="00FA4731" w:rsidRPr="00397451">
        <w:t>“</w:t>
      </w:r>
      <w:r w:rsidR="0029355F" w:rsidRPr="00397451">
        <w:t>Facilities List</w:t>
      </w:r>
      <w:r w:rsidR="00FA4731" w:rsidRPr="00397451">
        <w:t>”</w:t>
      </w:r>
      <w:r w:rsidR="0029355F" w:rsidRPr="00397451">
        <w:t xml:space="preserve">, </w:t>
      </w:r>
      <w:r w:rsidR="00FA4731" w:rsidRPr="00397451">
        <w:t>“</w:t>
      </w:r>
      <w:r w:rsidR="0029355F" w:rsidRPr="00397451">
        <w:t xml:space="preserve">Associated </w:t>
      </w:r>
      <w:r w:rsidR="009C7C45" w:rsidRPr="00397451">
        <w:t>API #s</w:t>
      </w:r>
      <w:r w:rsidR="00FA4731" w:rsidRPr="00397451">
        <w:t>”</w:t>
      </w:r>
      <w:r w:rsidR="0029355F" w:rsidRPr="00397451">
        <w:t xml:space="preserve">, </w:t>
      </w:r>
      <w:r w:rsidR="00FA4731" w:rsidRPr="00397451">
        <w:t>“</w:t>
      </w:r>
      <w:proofErr w:type="spellStart"/>
      <w:r w:rsidR="00FA4731" w:rsidRPr="00397451">
        <w:t>ProdAreaDesignation&amp;Analyses</w:t>
      </w:r>
      <w:proofErr w:type="spellEnd"/>
      <w:r w:rsidR="00FA4731" w:rsidRPr="00397451">
        <w:t>”, “</w:t>
      </w:r>
      <w:r w:rsidR="00C04548">
        <w:t>Drill_</w:t>
      </w:r>
      <w:proofErr w:type="spellStart"/>
      <w:proofErr w:type="gramStart"/>
      <w:r w:rsidR="00A5684A" w:rsidRPr="00397451">
        <w:t>Compl</w:t>
      </w:r>
      <w:proofErr w:type="spellEnd"/>
      <w:r w:rsidR="00A5684A" w:rsidRPr="00397451">
        <w:t>._</w:t>
      </w:r>
      <w:proofErr w:type="spellStart"/>
      <w:proofErr w:type="gramEnd"/>
      <w:r w:rsidR="00A5684A" w:rsidRPr="00397451">
        <w:t>Recompl</w:t>
      </w:r>
      <w:proofErr w:type="spellEnd"/>
      <w:r w:rsidR="00A5684A" w:rsidRPr="00397451">
        <w:t>._Workover</w:t>
      </w:r>
      <w:r w:rsidR="00FA4731" w:rsidRPr="00397451">
        <w:t>”</w:t>
      </w:r>
      <w:r w:rsidR="0091245B" w:rsidRPr="00397451">
        <w:t>,</w:t>
      </w:r>
      <w:r w:rsidR="009625A6">
        <w:t xml:space="preserve"> </w:t>
      </w:r>
      <w:r w:rsidR="00E806F0">
        <w:t>“</w:t>
      </w:r>
      <w:r w:rsidR="009625A6">
        <w:t>Associated Gas Flaring</w:t>
      </w:r>
      <w:r w:rsidR="00E806F0">
        <w:t>”,</w:t>
      </w:r>
      <w:r w:rsidR="0091245B" w:rsidRPr="00397451">
        <w:t xml:space="preserve"> </w:t>
      </w:r>
      <w:r w:rsidR="00FA4731" w:rsidRPr="00397451">
        <w:t>“</w:t>
      </w:r>
      <w:proofErr w:type="spellStart"/>
      <w:r w:rsidR="0091245B" w:rsidRPr="00397451">
        <w:t>RICE&amp;Turbines</w:t>
      </w:r>
      <w:proofErr w:type="spellEnd"/>
      <w:r w:rsidR="00FA4731" w:rsidRPr="00397451">
        <w:t>”</w:t>
      </w:r>
      <w:r w:rsidR="0091245B" w:rsidRPr="00397451">
        <w:t xml:space="preserve">, </w:t>
      </w:r>
      <w:r w:rsidR="00FA4731" w:rsidRPr="00397451">
        <w:t>“</w:t>
      </w:r>
      <w:proofErr w:type="spellStart"/>
      <w:r w:rsidR="00CB4AD7" w:rsidRPr="00397451">
        <w:t>S</w:t>
      </w:r>
      <w:r w:rsidR="0091245B" w:rsidRPr="00397451">
        <w:t>e</w:t>
      </w:r>
      <w:r w:rsidR="00CB4AD7" w:rsidRPr="00397451">
        <w:t>p</w:t>
      </w:r>
      <w:r w:rsidR="0091245B" w:rsidRPr="00397451">
        <w:t>arators&amp;Heaters</w:t>
      </w:r>
      <w:proofErr w:type="spellEnd"/>
      <w:r w:rsidR="00FA4731" w:rsidRPr="00397451">
        <w:t>”</w:t>
      </w:r>
      <w:r w:rsidR="0091245B" w:rsidRPr="00397451">
        <w:t xml:space="preserve">, </w:t>
      </w:r>
      <w:r w:rsidR="00FA4731" w:rsidRPr="00397451">
        <w:t>“</w:t>
      </w:r>
      <w:r w:rsidR="00743DE7" w:rsidRPr="00397451">
        <w:t>Dehydrators</w:t>
      </w:r>
      <w:r w:rsidR="00FA4731" w:rsidRPr="00397451">
        <w:t>”</w:t>
      </w:r>
      <w:r w:rsidR="0091245B" w:rsidRPr="00397451">
        <w:t xml:space="preserve">, </w:t>
      </w:r>
      <w:r w:rsidR="00FA4731" w:rsidRPr="00397451">
        <w:t>“</w:t>
      </w:r>
      <w:r w:rsidR="0091245B" w:rsidRPr="00397451">
        <w:t>Tanks</w:t>
      </w:r>
      <w:r w:rsidR="00FA4731" w:rsidRPr="00397451">
        <w:t>”</w:t>
      </w:r>
      <w:r w:rsidR="0091245B" w:rsidRPr="00397451">
        <w:t xml:space="preserve">, </w:t>
      </w:r>
      <w:r w:rsidR="00FA4731" w:rsidRPr="00397451">
        <w:t>“</w:t>
      </w:r>
      <w:r w:rsidR="0091245B" w:rsidRPr="00397451">
        <w:t>Truck Loading</w:t>
      </w:r>
      <w:r w:rsidR="00FA4731" w:rsidRPr="00397451">
        <w:t>”</w:t>
      </w:r>
      <w:r w:rsidR="0091245B" w:rsidRPr="00397451">
        <w:t xml:space="preserve">, </w:t>
      </w:r>
      <w:r w:rsidR="00FA4731" w:rsidRPr="00397451">
        <w:t>“</w:t>
      </w:r>
      <w:r w:rsidR="0091245B" w:rsidRPr="00397451">
        <w:t>Pneumatic Controllers</w:t>
      </w:r>
      <w:r w:rsidR="00FA4731" w:rsidRPr="00397451">
        <w:t>”</w:t>
      </w:r>
      <w:r w:rsidR="0091245B" w:rsidRPr="00397451">
        <w:t xml:space="preserve">, </w:t>
      </w:r>
      <w:r w:rsidR="00FA4731" w:rsidRPr="00397451">
        <w:t>“</w:t>
      </w:r>
      <w:r w:rsidR="0091245B" w:rsidRPr="00397451">
        <w:t>Pneumatic Pumps</w:t>
      </w:r>
      <w:r w:rsidR="00FA4731" w:rsidRPr="00397451">
        <w:t>”</w:t>
      </w:r>
      <w:r w:rsidR="0091245B" w:rsidRPr="00397451">
        <w:t>,</w:t>
      </w:r>
      <w:r w:rsidR="009C7C45" w:rsidRPr="00397451">
        <w:t xml:space="preserve"> </w:t>
      </w:r>
      <w:r w:rsidR="00FA4731" w:rsidRPr="00397451">
        <w:t>“</w:t>
      </w:r>
      <w:r w:rsidR="0091245B" w:rsidRPr="00397451">
        <w:t>Fugitives</w:t>
      </w:r>
      <w:r w:rsidR="00FA4731" w:rsidRPr="00397451">
        <w:t>”</w:t>
      </w:r>
      <w:r w:rsidR="00A5684A" w:rsidRPr="00397451">
        <w:t>, “</w:t>
      </w:r>
      <w:r w:rsidR="006570D6" w:rsidRPr="00397451">
        <w:t>Produced W</w:t>
      </w:r>
      <w:r w:rsidR="00A5684A" w:rsidRPr="00397451">
        <w:t>ate</w:t>
      </w:r>
      <w:r w:rsidR="00D672E9" w:rsidRPr="00397451">
        <w:t xml:space="preserve">r and </w:t>
      </w:r>
      <w:r w:rsidR="00A5684A" w:rsidRPr="00397451">
        <w:t>Injection”, “Centrifuges”, and “Solid Waste Disposal”</w:t>
      </w:r>
      <w:r w:rsidR="00347A7A" w:rsidRPr="00397451">
        <w:t xml:space="preserve">.  </w:t>
      </w:r>
      <w:r w:rsidR="007C4242" w:rsidRPr="00397451">
        <w:t>The workbook also contain</w:t>
      </w:r>
      <w:r w:rsidR="00D66325" w:rsidRPr="00397451">
        <w:t>s</w:t>
      </w:r>
      <w:r w:rsidR="00AA236F" w:rsidRPr="00397451">
        <w:t xml:space="preserve"> </w:t>
      </w:r>
      <w:proofErr w:type="spellStart"/>
      <w:proofErr w:type="gramStart"/>
      <w:r w:rsidR="00E806F0">
        <w:t>a</w:t>
      </w:r>
      <w:r w:rsidR="00FA4731" w:rsidRPr="00397451">
        <w:t>“</w:t>
      </w:r>
      <w:proofErr w:type="gramEnd"/>
      <w:r w:rsidR="00CB4AD7" w:rsidRPr="00397451">
        <w:t>Company</w:t>
      </w:r>
      <w:proofErr w:type="spellEnd"/>
      <w:r w:rsidR="00CB4AD7" w:rsidRPr="00397451">
        <w:t xml:space="preserve"> </w:t>
      </w:r>
      <w:r w:rsidR="00AA236F" w:rsidRPr="00397451">
        <w:t>Summary</w:t>
      </w:r>
      <w:r w:rsidR="00FA4731" w:rsidRPr="00397451">
        <w:t>”</w:t>
      </w:r>
      <w:r w:rsidR="00AA236F" w:rsidRPr="00397451">
        <w:t xml:space="preserve"> </w:t>
      </w:r>
      <w:r w:rsidR="00A20D99" w:rsidRPr="00397451">
        <w:t>work</w:t>
      </w:r>
      <w:r w:rsidR="00AA236F" w:rsidRPr="00397451">
        <w:t>sheet that do</w:t>
      </w:r>
      <w:r w:rsidR="00E806F0">
        <w:t>es</w:t>
      </w:r>
      <w:r w:rsidR="00AA236F" w:rsidRPr="00397451">
        <w:t xml:space="preserve"> not need to be modified.</w:t>
      </w:r>
    </w:p>
    <w:p w14:paraId="68ABEF52" w14:textId="4EEFD217" w:rsidR="008D3D21" w:rsidRPr="00397451" w:rsidRDefault="008D3D21" w:rsidP="00397451">
      <w:pPr>
        <w:rPr>
          <w:b/>
        </w:rPr>
      </w:pPr>
      <w:r w:rsidRPr="00397451">
        <w:rPr>
          <w:b/>
        </w:rPr>
        <w:t xml:space="preserve">For any questions or concerns about completing the O&amp;G Emissions Inventory Workbook please contact UDAQ: </w:t>
      </w:r>
      <w:r w:rsidR="00E806F0">
        <w:rPr>
          <w:b/>
        </w:rPr>
        <w:t>Ryan Grant (801)413-6605</w:t>
      </w:r>
      <w:r w:rsidR="00A92DF5" w:rsidRPr="00397451">
        <w:rPr>
          <w:b/>
        </w:rPr>
        <w:t xml:space="preserve">, </w:t>
      </w:r>
      <w:r w:rsidR="00E806F0">
        <w:rPr>
          <w:b/>
        </w:rPr>
        <w:t>ryangrant@ut</w:t>
      </w:r>
      <w:r w:rsidR="00E30980">
        <w:rPr>
          <w:b/>
        </w:rPr>
        <w:t>ah</w:t>
      </w:r>
      <w:r w:rsidR="00E806F0">
        <w:rPr>
          <w:b/>
        </w:rPr>
        <w:t>.gov</w:t>
      </w:r>
      <w:bookmarkStart w:id="1" w:name="_GoBack"/>
      <w:bookmarkEnd w:id="1"/>
      <w:r w:rsidR="00E30980">
        <w:fldChar w:fldCharType="begin"/>
      </w:r>
      <w:r w:rsidR="00E30980">
        <w:instrText xml:space="preserve"> HYPERLINK "mailto:" </w:instrText>
      </w:r>
      <w:r w:rsidR="00E30980">
        <w:fldChar w:fldCharType="separate"/>
      </w:r>
      <w:r w:rsidR="00E30980">
        <w:fldChar w:fldCharType="end"/>
      </w:r>
    </w:p>
    <w:p w14:paraId="27090B16" w14:textId="77777777" w:rsidR="00D66325" w:rsidRPr="006D59AB" w:rsidRDefault="00D66325"/>
    <w:p w14:paraId="4B06C2A1" w14:textId="77777777" w:rsidR="0092528D" w:rsidRDefault="0092528D">
      <w:pPr>
        <w:pStyle w:val="Heading1"/>
        <w:rPr>
          <w:b w:val="0"/>
          <w:color w:val="auto"/>
        </w:rPr>
        <w:sectPr w:rsidR="0092528D" w:rsidSect="001859C9">
          <w:footerReference w:type="even" r:id="rId9"/>
          <w:footerReference w:type="default" r:id="rId10"/>
          <w:footnotePr>
            <w:numFmt w:val="lowerLetter"/>
          </w:footnotePr>
          <w:pgSz w:w="12240" w:h="15840"/>
          <w:pgMar w:top="1440" w:right="1800" w:bottom="1440" w:left="1800" w:header="720" w:footer="720" w:gutter="0"/>
          <w:cols w:space="720"/>
          <w:docGrid w:linePitch="360"/>
        </w:sectPr>
      </w:pPr>
    </w:p>
    <w:p w14:paraId="20FB0CDB" w14:textId="265CA3DB" w:rsidR="00D66325" w:rsidRPr="006D59AB" w:rsidRDefault="00D66325" w:rsidP="0092528D">
      <w:pPr>
        <w:pStyle w:val="Heading1"/>
      </w:pPr>
      <w:bookmarkStart w:id="2" w:name="_Toc62652458"/>
      <w:r w:rsidRPr="006D59AB">
        <w:lastRenderedPageBreak/>
        <w:t>Saving and S</w:t>
      </w:r>
      <w:r w:rsidR="00B81BED" w:rsidRPr="006D59AB">
        <w:t>ubmitting</w:t>
      </w:r>
      <w:r w:rsidR="00212840" w:rsidRPr="006D59AB">
        <w:t xml:space="preserve"> the W</w:t>
      </w:r>
      <w:r w:rsidRPr="006D59AB">
        <w:t>orkbook</w:t>
      </w:r>
      <w:bookmarkEnd w:id="2"/>
    </w:p>
    <w:p w14:paraId="711C5C19" w14:textId="4AC6D76E" w:rsidR="004D58C0" w:rsidRDefault="00E9782F" w:rsidP="00397451">
      <w:pPr>
        <w:pStyle w:val="BodyText"/>
        <w:rPr>
          <w:color w:val="auto"/>
        </w:rPr>
      </w:pPr>
      <w:r w:rsidRPr="006D59AB">
        <w:rPr>
          <w:color w:val="auto"/>
        </w:rPr>
        <w:t>Please rename and save the workbook as “</w:t>
      </w:r>
      <w:r w:rsidR="000E3AF3">
        <w:rPr>
          <w:color w:val="auto"/>
        </w:rPr>
        <w:t>2020</w:t>
      </w:r>
      <w:r w:rsidRPr="006D59AB">
        <w:rPr>
          <w:color w:val="auto"/>
        </w:rPr>
        <w:t>_Utah_O&amp;G_</w:t>
      </w:r>
      <w:r w:rsidR="00BF0CE3">
        <w:rPr>
          <w:color w:val="auto"/>
        </w:rPr>
        <w:t xml:space="preserve"> </w:t>
      </w:r>
      <w:proofErr w:type="spellStart"/>
      <w:r w:rsidRPr="006D59AB">
        <w:rPr>
          <w:color w:val="auto"/>
        </w:rPr>
        <w:t>EI_Workbook_Company</w:t>
      </w:r>
      <w:proofErr w:type="spellEnd"/>
      <w:r w:rsidRPr="006D59AB">
        <w:rPr>
          <w:color w:val="auto"/>
        </w:rPr>
        <w:t xml:space="preserve"> Name” replacing company name with your own company’s name. Example: </w:t>
      </w:r>
      <w:r w:rsidR="004B4B4F" w:rsidRPr="006D59AB">
        <w:rPr>
          <w:color w:val="auto"/>
        </w:rPr>
        <w:t>“</w:t>
      </w:r>
      <w:r w:rsidR="000E3AF3">
        <w:rPr>
          <w:color w:val="auto"/>
        </w:rPr>
        <w:t>2020</w:t>
      </w:r>
      <w:r w:rsidRPr="006D59AB">
        <w:rPr>
          <w:color w:val="auto"/>
        </w:rPr>
        <w:t>_Utah_O&amp;G_EI_Workbook_AcmeIndustries</w:t>
      </w:r>
      <w:r w:rsidR="004B4B4F" w:rsidRPr="006D59AB">
        <w:rPr>
          <w:color w:val="auto"/>
        </w:rPr>
        <w:t>”</w:t>
      </w:r>
      <w:r w:rsidR="00916CC6" w:rsidRPr="006D59AB">
        <w:rPr>
          <w:color w:val="auto"/>
        </w:rPr>
        <w:t xml:space="preserve">.  </w:t>
      </w:r>
      <w:r w:rsidR="004D58C0" w:rsidRPr="006D59AB">
        <w:rPr>
          <w:color w:val="auto"/>
        </w:rPr>
        <w:t xml:space="preserve">Remember to periodically save the workbook while entering new data. </w:t>
      </w:r>
    </w:p>
    <w:p w14:paraId="494368C8" w14:textId="1541D7D1" w:rsidR="000C1D0D" w:rsidRPr="006D59AB" w:rsidRDefault="000C1D0D" w:rsidP="00397451">
      <w:pPr>
        <w:pStyle w:val="BodyText"/>
        <w:rPr>
          <w:color w:val="auto"/>
        </w:rPr>
      </w:pPr>
      <w:r>
        <w:rPr>
          <w:color w:val="auto"/>
        </w:rPr>
        <w:t xml:space="preserve">Workbook can be downloaded and uploaded through the Centralized Air Emissions Reporting System (CAERS) at caersinfo.utah.gov. Instructions can be found in the CAERS User Manual located on the previous mentioned link. </w:t>
      </w:r>
    </w:p>
    <w:p w14:paraId="68061ADF" w14:textId="77777777" w:rsidR="004D58C0" w:rsidRPr="006D59AB" w:rsidRDefault="00916CC6" w:rsidP="00397451">
      <w:pPr>
        <w:pStyle w:val="BodyText"/>
        <w:rPr>
          <w:color w:val="auto"/>
        </w:rPr>
      </w:pPr>
      <w:r w:rsidRPr="006D59AB">
        <w:rPr>
          <w:color w:val="auto"/>
        </w:rPr>
        <w:t>In addition to the workbook, various supporting documents must be submitted as well</w:t>
      </w:r>
      <w:r w:rsidR="004D58C0" w:rsidRPr="006D59AB">
        <w:rPr>
          <w:color w:val="auto"/>
        </w:rPr>
        <w:t>, this includes:</w:t>
      </w:r>
    </w:p>
    <w:p w14:paraId="4D41DD83" w14:textId="77777777" w:rsidR="00477A0A" w:rsidRPr="007C3F28" w:rsidRDefault="004D58C0" w:rsidP="00F35F42">
      <w:pPr>
        <w:pStyle w:val="BodyText"/>
        <w:numPr>
          <w:ilvl w:val="0"/>
          <w:numId w:val="22"/>
        </w:numPr>
        <w:spacing w:line="240" w:lineRule="auto"/>
        <w:rPr>
          <w:color w:val="auto"/>
        </w:rPr>
      </w:pPr>
      <w:r w:rsidRPr="00A73AB9">
        <w:rPr>
          <w:color w:val="auto"/>
        </w:rPr>
        <w:t>M</w:t>
      </w:r>
      <w:r w:rsidR="00916CC6" w:rsidRPr="00A73AB9">
        <w:rPr>
          <w:color w:val="auto"/>
        </w:rPr>
        <w:t xml:space="preserve">anufacturer specification sheet or copy of stack test results </w:t>
      </w:r>
      <w:r w:rsidR="00477A0A" w:rsidRPr="006D0FBA">
        <w:rPr>
          <w:color w:val="auto"/>
        </w:rPr>
        <w:t xml:space="preserve">for </w:t>
      </w:r>
      <w:r w:rsidRPr="006D0FBA">
        <w:rPr>
          <w:color w:val="auto"/>
        </w:rPr>
        <w:t xml:space="preserve">Rice/Turbines </w:t>
      </w:r>
      <w:r w:rsidR="00477A0A" w:rsidRPr="007C3F28">
        <w:rPr>
          <w:color w:val="auto"/>
        </w:rPr>
        <w:t>if not using default emission factors</w:t>
      </w:r>
    </w:p>
    <w:p w14:paraId="72DBD822" w14:textId="77777777" w:rsidR="004D58C0" w:rsidRPr="007C3F28" w:rsidRDefault="00477A0A" w:rsidP="00F35F42">
      <w:pPr>
        <w:pStyle w:val="BodyText"/>
        <w:numPr>
          <w:ilvl w:val="0"/>
          <w:numId w:val="22"/>
        </w:numPr>
        <w:spacing w:line="240" w:lineRule="auto"/>
        <w:rPr>
          <w:color w:val="auto"/>
        </w:rPr>
      </w:pPr>
      <w:r w:rsidRPr="007C3F28">
        <w:rPr>
          <w:color w:val="auto"/>
        </w:rPr>
        <w:t>Manufacturer specification sheet for combustors</w:t>
      </w:r>
    </w:p>
    <w:p w14:paraId="76FF7F9E" w14:textId="77777777" w:rsidR="004D58C0" w:rsidRDefault="009C7C45" w:rsidP="00F35F42">
      <w:pPr>
        <w:pStyle w:val="BodyText"/>
        <w:numPr>
          <w:ilvl w:val="0"/>
          <w:numId w:val="22"/>
        </w:numPr>
        <w:spacing w:line="240" w:lineRule="auto"/>
        <w:rPr>
          <w:color w:val="auto"/>
        </w:rPr>
      </w:pPr>
      <w:r w:rsidRPr="004671DA">
        <w:rPr>
          <w:color w:val="auto"/>
        </w:rPr>
        <w:t xml:space="preserve">Representative </w:t>
      </w:r>
      <w:proofErr w:type="spellStart"/>
      <w:r w:rsidR="00916CC6" w:rsidRPr="00A73AB9">
        <w:rPr>
          <w:color w:val="auto"/>
        </w:rPr>
        <w:t>GLYCalc</w:t>
      </w:r>
      <w:proofErr w:type="spellEnd"/>
      <w:r w:rsidR="00477A0A" w:rsidRPr="00A73AB9">
        <w:rPr>
          <w:color w:val="auto"/>
        </w:rPr>
        <w:t xml:space="preserve"> or ProMax</w:t>
      </w:r>
      <w:r w:rsidR="00AB1BB6" w:rsidRPr="006D0FBA">
        <w:rPr>
          <w:color w:val="auto"/>
        </w:rPr>
        <w:t xml:space="preserve"> </w:t>
      </w:r>
      <w:r w:rsidR="00916CC6" w:rsidRPr="007C3F28">
        <w:rPr>
          <w:color w:val="auto"/>
        </w:rPr>
        <w:t>report</w:t>
      </w:r>
      <w:r w:rsidRPr="004671DA">
        <w:rPr>
          <w:color w:val="auto"/>
        </w:rPr>
        <w:t>(s)</w:t>
      </w:r>
      <w:r w:rsidR="00916CC6" w:rsidRPr="00A73AB9">
        <w:rPr>
          <w:color w:val="auto"/>
        </w:rPr>
        <w:t xml:space="preserve"> for dehyd</w:t>
      </w:r>
      <w:r w:rsidR="004D58C0" w:rsidRPr="006D0FBA">
        <w:rPr>
          <w:color w:val="auto"/>
        </w:rPr>
        <w:t>rators</w:t>
      </w:r>
    </w:p>
    <w:p w14:paraId="12477068" w14:textId="4E58A174" w:rsidR="00DB3E84" w:rsidRDefault="00DB3E84" w:rsidP="00F35F42">
      <w:pPr>
        <w:pStyle w:val="BodyText"/>
        <w:numPr>
          <w:ilvl w:val="0"/>
          <w:numId w:val="22"/>
        </w:numPr>
        <w:spacing w:line="240" w:lineRule="auto"/>
        <w:rPr>
          <w:color w:val="auto"/>
        </w:rPr>
      </w:pPr>
      <w:r>
        <w:rPr>
          <w:color w:val="auto"/>
        </w:rPr>
        <w:t>Produced Natural Gas Analysis, Flash Gas Analysis, and Standing/Working/</w:t>
      </w:r>
      <w:r w:rsidRPr="00B84F51">
        <w:rPr>
          <w:color w:val="auto"/>
        </w:rPr>
        <w:t xml:space="preserve">Breathing Gas Analysis for each production area noted (other than “Default”) on the </w:t>
      </w:r>
      <w:r w:rsidRPr="00F35F42">
        <w:rPr>
          <w:color w:val="auto"/>
        </w:rPr>
        <w:t>“</w:t>
      </w:r>
      <w:proofErr w:type="spellStart"/>
      <w:r w:rsidRPr="00F35F42">
        <w:rPr>
          <w:color w:val="auto"/>
        </w:rPr>
        <w:t>ProdAreaDesignation&amp;Analyses</w:t>
      </w:r>
      <w:proofErr w:type="spellEnd"/>
      <w:r w:rsidRPr="00F35F42">
        <w:rPr>
          <w:color w:val="auto"/>
        </w:rPr>
        <w:t>” tab</w:t>
      </w:r>
    </w:p>
    <w:p w14:paraId="3936C62B" w14:textId="0544C07E" w:rsidR="007B37AB" w:rsidRDefault="007B37AB" w:rsidP="00A73FDB">
      <w:pPr>
        <w:pStyle w:val="BodyText"/>
        <w:numPr>
          <w:ilvl w:val="1"/>
          <w:numId w:val="22"/>
        </w:numPr>
        <w:spacing w:line="240" w:lineRule="auto"/>
        <w:rPr>
          <w:color w:val="auto"/>
        </w:rPr>
      </w:pPr>
      <w:r>
        <w:rPr>
          <w:color w:val="auto"/>
        </w:rPr>
        <w:t>Upload PDF copies of laboratory reports</w:t>
      </w:r>
      <w:r w:rsidR="00555C3A">
        <w:rPr>
          <w:color w:val="auto"/>
        </w:rPr>
        <w:t>, AP-42</w:t>
      </w:r>
      <w:r w:rsidR="00F32AD7">
        <w:rPr>
          <w:color w:val="auto"/>
        </w:rPr>
        <w:t xml:space="preserve"> and Vasquez-Beggs</w:t>
      </w:r>
      <w:r w:rsidR="00555C3A">
        <w:rPr>
          <w:color w:val="auto"/>
        </w:rPr>
        <w:t xml:space="preserve"> calculations,</w:t>
      </w:r>
      <w:r>
        <w:rPr>
          <w:color w:val="auto"/>
        </w:rPr>
        <w:t xml:space="preserve"> and/or process simulation</w:t>
      </w:r>
      <w:r w:rsidR="00555C3A">
        <w:rPr>
          <w:color w:val="auto"/>
        </w:rPr>
        <w:t xml:space="preserve"> model </w:t>
      </w:r>
      <w:r>
        <w:rPr>
          <w:color w:val="auto"/>
        </w:rPr>
        <w:t>reports for each Production Area (unless using the Default).</w:t>
      </w:r>
    </w:p>
    <w:p w14:paraId="7C1CD4D9" w14:textId="60807734" w:rsidR="00461A77" w:rsidRDefault="00874278" w:rsidP="001E257F">
      <w:pPr>
        <w:pStyle w:val="BodyText"/>
        <w:numPr>
          <w:ilvl w:val="0"/>
          <w:numId w:val="22"/>
        </w:numPr>
        <w:spacing w:line="240" w:lineRule="auto"/>
      </w:pPr>
      <w:r>
        <w:rPr>
          <w:color w:val="auto"/>
        </w:rPr>
        <w:t>Pressurized liquid sample analyses used as input to tank emission estimating models.</w:t>
      </w:r>
    </w:p>
    <w:p w14:paraId="36F50DEA" w14:textId="77777777" w:rsidR="000456C1" w:rsidRPr="004671DA" w:rsidRDefault="000456C1" w:rsidP="00F35F42">
      <w:pPr>
        <w:pStyle w:val="BodyText"/>
        <w:spacing w:after="0" w:line="240" w:lineRule="auto"/>
        <w:ind w:left="720"/>
        <w:rPr>
          <w:b/>
          <w:color w:val="auto"/>
        </w:rPr>
      </w:pPr>
      <w:r w:rsidRPr="004671DA">
        <w:rPr>
          <w:b/>
          <w:color w:val="auto"/>
        </w:rPr>
        <w:t>Assistance:</w:t>
      </w:r>
    </w:p>
    <w:p w14:paraId="722398AE" w14:textId="7881CAFF" w:rsidR="00D66325" w:rsidRPr="00B84F51" w:rsidRDefault="000456C1" w:rsidP="00F35F42">
      <w:pPr>
        <w:pStyle w:val="BodyText"/>
        <w:spacing w:line="240" w:lineRule="auto"/>
        <w:ind w:left="720"/>
        <w:rPr>
          <w:color w:val="auto"/>
        </w:rPr>
      </w:pPr>
      <w:r w:rsidRPr="00B84F51">
        <w:rPr>
          <w:color w:val="auto"/>
        </w:rPr>
        <w:t xml:space="preserve">If you have any questions or problems while using this system, please contact </w:t>
      </w:r>
      <w:hyperlink r:id="rId11" w:history="1">
        <w:r w:rsidR="00DF7103" w:rsidRPr="00403821">
          <w:rPr>
            <w:rStyle w:val="Hyperlink"/>
            <w:b/>
          </w:rPr>
          <w:t>Ryan</w:t>
        </w:r>
      </w:hyperlink>
      <w:r w:rsidR="00DF7103">
        <w:rPr>
          <w:b/>
          <w:color w:val="auto"/>
        </w:rPr>
        <w:t xml:space="preserve"> Grant (801) 413-6605, ryangrant@utah.gov</w:t>
      </w:r>
      <w:r w:rsidR="00A73FDB">
        <w:rPr>
          <w:b/>
          <w:color w:val="auto"/>
        </w:rPr>
        <w:t>.</w:t>
      </w:r>
    </w:p>
    <w:p w14:paraId="5AA540C6" w14:textId="77777777" w:rsidR="00347A7A" w:rsidRPr="006D59AB" w:rsidRDefault="00347A7A" w:rsidP="00F35F42">
      <w:pPr>
        <w:pStyle w:val="Heading1"/>
      </w:pPr>
      <w:bookmarkStart w:id="3" w:name="_Toc62652459"/>
      <w:r w:rsidRPr="006D59AB">
        <w:t>Entering Data</w:t>
      </w:r>
      <w:r w:rsidR="006224AF">
        <w:t xml:space="preserve"> in Workbook</w:t>
      </w:r>
      <w:bookmarkEnd w:id="3"/>
    </w:p>
    <w:p w14:paraId="3BFDFBD0" w14:textId="03FC0F95" w:rsidR="00162CCE" w:rsidRDefault="0029355F">
      <w:pPr>
        <w:pStyle w:val="BodyText"/>
        <w:rPr>
          <w:color w:val="auto"/>
        </w:rPr>
      </w:pPr>
      <w:r>
        <w:rPr>
          <w:color w:val="auto"/>
        </w:rPr>
        <w:t xml:space="preserve">Most fields are modifiable and can be filled in by the </w:t>
      </w:r>
      <w:r w:rsidR="00C254D2">
        <w:rPr>
          <w:color w:val="auto"/>
        </w:rPr>
        <w:t>operator;</w:t>
      </w:r>
      <w:r>
        <w:rPr>
          <w:color w:val="auto"/>
        </w:rPr>
        <w:t xml:space="preserve"> </w:t>
      </w:r>
      <w:r w:rsidR="00A73FDB">
        <w:rPr>
          <w:color w:val="auto"/>
        </w:rPr>
        <w:t>however,</w:t>
      </w:r>
      <w:r>
        <w:rPr>
          <w:color w:val="auto"/>
        </w:rPr>
        <w:t xml:space="preserve"> any fields that are static </w:t>
      </w:r>
      <w:r w:rsidR="00AB1BB6">
        <w:rPr>
          <w:color w:val="auto"/>
        </w:rPr>
        <w:t>parameters</w:t>
      </w:r>
      <w:r>
        <w:rPr>
          <w:color w:val="auto"/>
        </w:rPr>
        <w:t xml:space="preserve"> and should not be adjusted are shaded grey</w:t>
      </w:r>
      <w:r w:rsidR="00C254D2">
        <w:rPr>
          <w:color w:val="auto"/>
        </w:rPr>
        <w:t xml:space="preserve">. </w:t>
      </w:r>
      <w:r>
        <w:rPr>
          <w:color w:val="auto"/>
        </w:rPr>
        <w:t>The workbook also includes several d</w:t>
      </w:r>
      <w:r w:rsidR="00347A7A" w:rsidRPr="006D59AB">
        <w:rPr>
          <w:color w:val="auto"/>
        </w:rPr>
        <w:t xml:space="preserve">rop-down lists </w:t>
      </w:r>
      <w:r>
        <w:rPr>
          <w:color w:val="auto"/>
        </w:rPr>
        <w:t xml:space="preserve">which </w:t>
      </w:r>
      <w:r w:rsidR="00347A7A" w:rsidRPr="006D59AB">
        <w:rPr>
          <w:color w:val="auto"/>
        </w:rPr>
        <w:t>must be selected by the user</w:t>
      </w:r>
      <w:r>
        <w:rPr>
          <w:color w:val="auto"/>
        </w:rPr>
        <w:t>, and once selected will appear in a blue font</w:t>
      </w:r>
      <w:r w:rsidR="00347A7A" w:rsidRPr="006D59AB">
        <w:rPr>
          <w:color w:val="auto"/>
        </w:rPr>
        <w:t xml:space="preserve">.  When entering data into the worksheets, be sure to enter the values </w:t>
      </w:r>
      <w:r w:rsidR="00347A7A" w:rsidRPr="006D59AB">
        <w:rPr>
          <w:bCs/>
          <w:color w:val="auto"/>
        </w:rPr>
        <w:t>in exactly the same units that are listed</w:t>
      </w:r>
      <w:r w:rsidR="00347A7A" w:rsidRPr="006D59AB">
        <w:rPr>
          <w:color w:val="auto"/>
        </w:rPr>
        <w:t xml:space="preserve">.  </w:t>
      </w:r>
      <w:r w:rsidR="00347A7A" w:rsidRPr="00F35F42">
        <w:rPr>
          <w:color w:val="auto"/>
          <w:u w:val="single"/>
        </w:rPr>
        <w:t>Units are not modifiable since the calculations in the workbook depend on continuity of units</w:t>
      </w:r>
      <w:r w:rsidR="00347A7A" w:rsidRPr="006D59AB">
        <w:rPr>
          <w:color w:val="auto"/>
        </w:rPr>
        <w:t xml:space="preserve">.  The current units are standard for </w:t>
      </w:r>
      <w:r w:rsidR="00A20D99" w:rsidRPr="006D59AB">
        <w:rPr>
          <w:color w:val="auto"/>
        </w:rPr>
        <w:t xml:space="preserve">calculating emissions at oil &amp; gas </w:t>
      </w:r>
      <w:r w:rsidR="00347A7A" w:rsidRPr="006D59AB">
        <w:rPr>
          <w:color w:val="auto"/>
        </w:rPr>
        <w:t>operation</w:t>
      </w:r>
      <w:r w:rsidR="00A20D99" w:rsidRPr="006D59AB">
        <w:rPr>
          <w:color w:val="auto"/>
        </w:rPr>
        <w:t>s</w:t>
      </w:r>
      <w:r w:rsidR="00347A7A" w:rsidRPr="006D59AB">
        <w:rPr>
          <w:color w:val="auto"/>
        </w:rPr>
        <w:t>.</w:t>
      </w:r>
      <w:r w:rsidR="00A8181D" w:rsidRPr="006D59AB">
        <w:rPr>
          <w:color w:val="auto"/>
        </w:rPr>
        <w:t xml:space="preserve">  </w:t>
      </w:r>
    </w:p>
    <w:p w14:paraId="3554287F" w14:textId="0D1E0DC5" w:rsidR="00872AAD" w:rsidRDefault="00A8181D" w:rsidP="006B5944">
      <w:pPr>
        <w:pStyle w:val="BodyText"/>
        <w:rPr>
          <w:b/>
          <w:i/>
          <w:color w:val="auto"/>
        </w:rPr>
      </w:pPr>
      <w:r w:rsidRPr="006D59AB">
        <w:rPr>
          <w:color w:val="auto"/>
        </w:rPr>
        <w:lastRenderedPageBreak/>
        <w:t xml:space="preserve">Each worksheet is defaulted with </w:t>
      </w:r>
      <w:r w:rsidR="00C254D2">
        <w:rPr>
          <w:color w:val="auto"/>
        </w:rPr>
        <w:t>20</w:t>
      </w:r>
      <w:r w:rsidR="00C97E54">
        <w:rPr>
          <w:color w:val="auto"/>
        </w:rPr>
        <w:t>00</w:t>
      </w:r>
      <w:r w:rsidR="00C97E54" w:rsidRPr="006D59AB">
        <w:rPr>
          <w:color w:val="auto"/>
        </w:rPr>
        <w:t xml:space="preserve"> </w:t>
      </w:r>
      <w:r w:rsidRPr="006D59AB">
        <w:rPr>
          <w:color w:val="auto"/>
        </w:rPr>
        <w:t xml:space="preserve">rows to report equipment or activity.  </w:t>
      </w:r>
      <w:r w:rsidR="006224AF" w:rsidRPr="004671DA">
        <w:rPr>
          <w:b/>
          <w:i/>
          <w:color w:val="auto"/>
        </w:rPr>
        <w:t xml:space="preserve">Note: </w:t>
      </w:r>
      <w:r w:rsidRPr="004671DA">
        <w:rPr>
          <w:b/>
          <w:i/>
          <w:color w:val="auto"/>
        </w:rPr>
        <w:t xml:space="preserve">If your company has more than </w:t>
      </w:r>
      <w:r w:rsidR="00C254D2" w:rsidRPr="004671DA">
        <w:rPr>
          <w:b/>
          <w:i/>
          <w:color w:val="auto"/>
        </w:rPr>
        <w:t>20</w:t>
      </w:r>
      <w:r w:rsidR="0029355F" w:rsidRPr="004671DA">
        <w:rPr>
          <w:b/>
          <w:i/>
          <w:color w:val="auto"/>
        </w:rPr>
        <w:t xml:space="preserve">00 </w:t>
      </w:r>
      <w:r w:rsidRPr="004671DA">
        <w:rPr>
          <w:b/>
          <w:i/>
          <w:color w:val="auto"/>
        </w:rPr>
        <w:t xml:space="preserve">pieces of any one equipment type or activity, </w:t>
      </w:r>
      <w:r w:rsidR="00C254D2" w:rsidRPr="004671DA">
        <w:rPr>
          <w:b/>
          <w:i/>
          <w:color w:val="auto"/>
        </w:rPr>
        <w:t>or more than 20</w:t>
      </w:r>
      <w:r w:rsidR="0029355F" w:rsidRPr="004671DA">
        <w:rPr>
          <w:b/>
          <w:i/>
          <w:color w:val="auto"/>
        </w:rPr>
        <w:t xml:space="preserve">00 facilities, </w:t>
      </w:r>
      <w:r w:rsidR="006224AF" w:rsidRPr="004671DA">
        <w:rPr>
          <w:b/>
          <w:i/>
          <w:color w:val="auto"/>
        </w:rPr>
        <w:t>contact UDAQ for further instruction.</w:t>
      </w:r>
    </w:p>
    <w:p w14:paraId="0AF3600C" w14:textId="335707F9" w:rsidR="00D66325" w:rsidRPr="006D59AB" w:rsidRDefault="0057335A">
      <w:pPr>
        <w:pStyle w:val="BodyText"/>
        <w:rPr>
          <w:color w:val="auto"/>
        </w:rPr>
      </w:pPr>
      <w:r>
        <w:rPr>
          <w:b/>
          <w:i/>
          <w:color w:val="auto"/>
        </w:rPr>
        <w:t xml:space="preserve">Note: Please do NOT include Title V </w:t>
      </w:r>
      <w:r w:rsidR="004A0573">
        <w:rPr>
          <w:b/>
          <w:i/>
          <w:color w:val="auto"/>
        </w:rPr>
        <w:t xml:space="preserve">point source </w:t>
      </w:r>
      <w:r>
        <w:rPr>
          <w:b/>
          <w:i/>
          <w:color w:val="auto"/>
        </w:rPr>
        <w:t>permitted facilities in your submission. This workbook is limited to area source emissions</w:t>
      </w:r>
      <w:r w:rsidR="00872AAD">
        <w:rPr>
          <w:b/>
          <w:i/>
          <w:color w:val="auto"/>
        </w:rPr>
        <w:t>.</w:t>
      </w:r>
      <w:r w:rsidR="00DF7103">
        <w:rPr>
          <w:b/>
          <w:i/>
          <w:color w:val="auto"/>
        </w:rPr>
        <w:t xml:space="preserve"> Title V point source emissions are reported in the State Emissions Inventory Program (SLEIS).</w:t>
      </w:r>
      <w:r w:rsidR="00872AAD">
        <w:rPr>
          <w:b/>
          <w:i/>
          <w:color w:val="auto"/>
        </w:rPr>
        <w:t xml:space="preserve"> </w:t>
      </w:r>
      <w:r w:rsidR="000D18BB">
        <w:rPr>
          <w:b/>
          <w:i/>
          <w:color w:val="auto"/>
        </w:rPr>
        <w:t xml:space="preserve">Only include facilities that aren’t reported in SLEIS to avoid double counts. </w:t>
      </w:r>
      <w:r w:rsidR="00872AAD">
        <w:rPr>
          <w:b/>
          <w:i/>
          <w:color w:val="auto"/>
        </w:rPr>
        <w:t xml:space="preserve"> </w:t>
      </w:r>
    </w:p>
    <w:p w14:paraId="7C38F24F" w14:textId="7D905A9D" w:rsidR="00D66325" w:rsidRPr="006D59AB" w:rsidRDefault="00C97E54" w:rsidP="00F35F42">
      <w:pPr>
        <w:pStyle w:val="Heading1"/>
      </w:pPr>
      <w:bookmarkStart w:id="4" w:name="_Toc62652460"/>
      <w:r w:rsidRPr="00397451">
        <w:t xml:space="preserve">Included </w:t>
      </w:r>
      <w:r w:rsidR="00AA236F" w:rsidRPr="00397451">
        <w:t>W</w:t>
      </w:r>
      <w:r w:rsidR="00D66325" w:rsidRPr="00397451">
        <w:t>orkshee</w:t>
      </w:r>
      <w:r w:rsidR="00AA236F" w:rsidRPr="00397451">
        <w:t>ts</w:t>
      </w:r>
      <w:bookmarkEnd w:id="4"/>
    </w:p>
    <w:p w14:paraId="3E5F2055" w14:textId="77777777" w:rsidR="00C254D2" w:rsidRPr="004671DA" w:rsidRDefault="00C254D2" w:rsidP="00397451"/>
    <w:p w14:paraId="6268349E" w14:textId="77777777" w:rsidR="00477A0A" w:rsidRPr="006D59AB" w:rsidRDefault="00477A0A" w:rsidP="00F35F42">
      <w:pPr>
        <w:pStyle w:val="Heading2"/>
      </w:pPr>
      <w:bookmarkStart w:id="5" w:name="_Toc62652461"/>
      <w:r>
        <w:t>Operator Information</w:t>
      </w:r>
      <w:bookmarkEnd w:id="5"/>
    </w:p>
    <w:p w14:paraId="52B78623" w14:textId="0DCB4622" w:rsidR="00477A0A" w:rsidRPr="006D59AB" w:rsidRDefault="00477A0A" w:rsidP="00397451">
      <w:r w:rsidRPr="006D59AB">
        <w:t xml:space="preserve">This </w:t>
      </w:r>
      <w:r w:rsidR="00162CCE">
        <w:t>tab</w:t>
      </w:r>
      <w:r w:rsidR="00162CCE" w:rsidRPr="006D59AB">
        <w:t xml:space="preserve"> </w:t>
      </w:r>
      <w:r w:rsidRPr="006D59AB">
        <w:t xml:space="preserve">is for </w:t>
      </w:r>
      <w:r>
        <w:t>providing basic operator information such as name an</w:t>
      </w:r>
      <w:r w:rsidR="006224AF">
        <w:t>d</w:t>
      </w:r>
      <w:r>
        <w:t xml:space="preserve"> address as well as at least one person of contact, and their relevant information, for the operator.</w:t>
      </w:r>
    </w:p>
    <w:p w14:paraId="334DE0F8" w14:textId="1C9DF412" w:rsidR="00417E35" w:rsidRDefault="00477A0A" w:rsidP="00417E35">
      <w:pPr>
        <w:numPr>
          <w:ilvl w:val="0"/>
          <w:numId w:val="5"/>
        </w:numPr>
        <w:spacing w:line="240" w:lineRule="auto"/>
      </w:pPr>
      <w:r>
        <w:t xml:space="preserve">Operator Name – </w:t>
      </w:r>
      <w:r w:rsidR="00326789">
        <w:t>Provide the name of the operator.</w:t>
      </w:r>
      <w:r w:rsidR="006E7D8A">
        <w:t xml:space="preserve"> </w:t>
      </w:r>
    </w:p>
    <w:p w14:paraId="0A454785" w14:textId="4DBC685A" w:rsidR="00477A0A" w:rsidRDefault="00477A0A" w:rsidP="00F35F42">
      <w:pPr>
        <w:numPr>
          <w:ilvl w:val="0"/>
          <w:numId w:val="5"/>
        </w:numPr>
        <w:spacing w:line="240" w:lineRule="auto"/>
      </w:pPr>
      <w:r>
        <w:t xml:space="preserve">Operator Address – Provide the address for the operator, including: Street Address, City, State, and </w:t>
      </w:r>
      <w:r w:rsidR="00AB1BB6">
        <w:t>Zip code</w:t>
      </w:r>
      <w:r>
        <w:t>.</w:t>
      </w:r>
    </w:p>
    <w:p w14:paraId="1ED57496" w14:textId="77777777" w:rsidR="00477A0A" w:rsidRDefault="00477A0A" w:rsidP="00F35F42">
      <w:pPr>
        <w:numPr>
          <w:ilvl w:val="0"/>
          <w:numId w:val="5"/>
        </w:numPr>
        <w:spacing w:line="240" w:lineRule="auto"/>
      </w:pPr>
      <w:r>
        <w:t>Contact Name – Provide the name of the main contact for the operator.</w:t>
      </w:r>
    </w:p>
    <w:p w14:paraId="7DE66BF7" w14:textId="77777777" w:rsidR="00477A0A" w:rsidRDefault="00477A0A" w:rsidP="00F35F42">
      <w:pPr>
        <w:numPr>
          <w:ilvl w:val="0"/>
          <w:numId w:val="5"/>
        </w:numPr>
        <w:spacing w:line="240" w:lineRule="auto"/>
      </w:pPr>
      <w:r>
        <w:t xml:space="preserve">Contact Title – Provide the contact </w:t>
      </w:r>
      <w:r w:rsidR="00326789">
        <w:t>title for the operator’s main contact.</w:t>
      </w:r>
    </w:p>
    <w:p w14:paraId="0BC8DBE5" w14:textId="77777777" w:rsidR="00326789" w:rsidRDefault="00477A0A" w:rsidP="00F35F42">
      <w:pPr>
        <w:numPr>
          <w:ilvl w:val="0"/>
          <w:numId w:val="5"/>
        </w:numPr>
        <w:spacing w:line="240" w:lineRule="auto"/>
      </w:pPr>
      <w:r>
        <w:t xml:space="preserve">Daytime Phone Number – Provide the phone number </w:t>
      </w:r>
      <w:r w:rsidR="00326789">
        <w:t>for the operator’s main contact.</w:t>
      </w:r>
    </w:p>
    <w:p w14:paraId="33A888BB" w14:textId="77777777" w:rsidR="00477A0A" w:rsidRDefault="00477A0A" w:rsidP="00F35F42">
      <w:pPr>
        <w:numPr>
          <w:ilvl w:val="0"/>
          <w:numId w:val="5"/>
        </w:numPr>
        <w:spacing w:line="240" w:lineRule="auto"/>
      </w:pPr>
      <w:r>
        <w:t xml:space="preserve">Email – Provide the email address </w:t>
      </w:r>
      <w:r w:rsidR="00326789">
        <w:t>for the operator’s main contact.</w:t>
      </w:r>
    </w:p>
    <w:p w14:paraId="63922BAC" w14:textId="77777777" w:rsidR="00477A0A" w:rsidRDefault="00477A0A" w:rsidP="00F35F42">
      <w:pPr>
        <w:numPr>
          <w:ilvl w:val="0"/>
          <w:numId w:val="5"/>
        </w:numPr>
        <w:spacing w:line="240" w:lineRule="auto"/>
      </w:pPr>
      <w:r>
        <w:t>Alternate Contact Name – Optionally provide an alternate contact for the operator.</w:t>
      </w:r>
    </w:p>
    <w:p w14:paraId="79A25918" w14:textId="77777777" w:rsidR="00326789" w:rsidRDefault="00477A0A" w:rsidP="00F35F42">
      <w:pPr>
        <w:numPr>
          <w:ilvl w:val="0"/>
          <w:numId w:val="5"/>
        </w:numPr>
        <w:spacing w:line="240" w:lineRule="auto"/>
      </w:pPr>
      <w:r>
        <w:t xml:space="preserve">Alternate Contact Title – Optionally provide </w:t>
      </w:r>
      <w:r w:rsidR="00326789">
        <w:t>the contact title for the operator’s alternate contact.</w:t>
      </w:r>
    </w:p>
    <w:p w14:paraId="6440F856" w14:textId="77777777" w:rsidR="00326789" w:rsidRDefault="00477A0A" w:rsidP="00F35F42">
      <w:pPr>
        <w:numPr>
          <w:ilvl w:val="0"/>
          <w:numId w:val="5"/>
        </w:numPr>
        <w:spacing w:line="240" w:lineRule="auto"/>
      </w:pPr>
      <w:r>
        <w:t xml:space="preserve">Alternate Phone Number – </w:t>
      </w:r>
      <w:r w:rsidR="00326789">
        <w:t>Optionally provide the phone number for the operator’s alternate contact.</w:t>
      </w:r>
    </w:p>
    <w:p w14:paraId="2B83D695" w14:textId="77777777" w:rsidR="00326789" w:rsidRPr="006D59AB" w:rsidRDefault="00477A0A" w:rsidP="00F35F42">
      <w:pPr>
        <w:numPr>
          <w:ilvl w:val="0"/>
          <w:numId w:val="5"/>
        </w:numPr>
        <w:spacing w:line="240" w:lineRule="auto"/>
      </w:pPr>
      <w:r>
        <w:t xml:space="preserve">Alternate Email -- </w:t>
      </w:r>
      <w:r w:rsidR="00326789">
        <w:t>Optionally provide the email address for the operator’s alternate contact.</w:t>
      </w:r>
    </w:p>
    <w:p w14:paraId="7BCBD5B6" w14:textId="77777777" w:rsidR="00326789" w:rsidRDefault="00326789">
      <w:pPr>
        <w:rPr>
          <w:u w:val="single"/>
        </w:rPr>
      </w:pPr>
    </w:p>
    <w:p w14:paraId="55D2A12D" w14:textId="77777777" w:rsidR="00326789" w:rsidRPr="006D59AB" w:rsidRDefault="00326789" w:rsidP="00F35F42">
      <w:pPr>
        <w:pStyle w:val="Heading2"/>
      </w:pPr>
      <w:bookmarkStart w:id="6" w:name="_Toc62652462"/>
      <w:r>
        <w:t>Facilities List</w:t>
      </w:r>
      <w:bookmarkEnd w:id="6"/>
    </w:p>
    <w:p w14:paraId="0C7E1125" w14:textId="7864E347" w:rsidR="00326789" w:rsidRPr="006D59AB" w:rsidRDefault="00326789" w:rsidP="00326789">
      <w:r w:rsidRPr="006D59AB">
        <w:t xml:space="preserve">This </w:t>
      </w:r>
      <w:r w:rsidR="00162CCE">
        <w:t>tab</w:t>
      </w:r>
      <w:r w:rsidR="00162CCE" w:rsidRPr="006D59AB">
        <w:t xml:space="preserve"> </w:t>
      </w:r>
      <w:r w:rsidRPr="006D59AB">
        <w:t xml:space="preserve">is for </w:t>
      </w:r>
      <w:r>
        <w:t>providing a list of all active upstream</w:t>
      </w:r>
      <w:r w:rsidR="00A475F6">
        <w:t xml:space="preserve">, </w:t>
      </w:r>
      <w:r>
        <w:t>midstream</w:t>
      </w:r>
      <w:r w:rsidR="00874278">
        <w:t xml:space="preserve"> and transmission</w:t>
      </w:r>
      <w:r w:rsidR="00A475F6">
        <w:t xml:space="preserve"> </w:t>
      </w:r>
      <w:r w:rsidR="00A475F6">
        <w:rPr>
          <w:rFonts w:cs="Times New Roman"/>
          <w:spacing w:val="-3"/>
        </w:rPr>
        <w:t>(</w:t>
      </w:r>
      <w:r w:rsidR="00FA03A5">
        <w:rPr>
          <w:rFonts w:cs="Times New Roman"/>
          <w:spacing w:val="-3"/>
        </w:rPr>
        <w:t>boosting stations (</w:t>
      </w:r>
      <w:r w:rsidR="00071EED">
        <w:rPr>
          <w:rFonts w:cs="Times New Roman"/>
          <w:spacing w:val="-3"/>
        </w:rPr>
        <w:t xml:space="preserve">i.e. </w:t>
      </w:r>
      <w:r w:rsidR="00FA03A5">
        <w:rPr>
          <w:rFonts w:cs="Times New Roman"/>
          <w:spacing w:val="-3"/>
        </w:rPr>
        <w:t xml:space="preserve">transmission compression stations) and line </w:t>
      </w:r>
      <w:proofErr w:type="gramStart"/>
      <w:r w:rsidR="00A73FDB">
        <w:rPr>
          <w:rFonts w:cs="Times New Roman"/>
          <w:spacing w:val="-3"/>
        </w:rPr>
        <w:t xml:space="preserve">heaters) </w:t>
      </w:r>
      <w:r w:rsidR="00A73FDB" w:rsidRPr="00F35F42">
        <w:rPr>
          <w:rFonts w:cs="Times New Roman"/>
          <w:spacing w:val="-3"/>
        </w:rPr>
        <w:t xml:space="preserve"> </w:t>
      </w:r>
      <w:r>
        <w:t>sources</w:t>
      </w:r>
      <w:proofErr w:type="gramEnd"/>
      <w:r>
        <w:t xml:space="preserve"> owned/operated by the </w:t>
      </w:r>
      <w:r>
        <w:lastRenderedPageBreak/>
        <w:t xml:space="preserve">operator completing the workbook.  </w:t>
      </w:r>
      <w:r w:rsidR="00874278">
        <w:t>Facilities with a Title V Operating permit in effect, do not need to be listed.</w:t>
      </w:r>
      <w:r w:rsidR="00FA03A5">
        <w:t xml:space="preserve"> </w:t>
      </w:r>
      <w:r>
        <w:t>Each line in this tab represents a separate facility.</w:t>
      </w:r>
    </w:p>
    <w:p w14:paraId="5B646B17" w14:textId="5A428981" w:rsidR="00326789" w:rsidRDefault="00326789" w:rsidP="0048655E">
      <w:pPr>
        <w:numPr>
          <w:ilvl w:val="0"/>
          <w:numId w:val="23"/>
        </w:numPr>
        <w:spacing w:line="240" w:lineRule="auto"/>
      </w:pPr>
      <w:r>
        <w:t>Facility Name – Provide the full name of the facility.</w:t>
      </w:r>
      <w:r w:rsidR="0048655E">
        <w:t xml:space="preserve"> </w:t>
      </w:r>
      <w:r w:rsidR="0048655E" w:rsidRPr="00A73FDB">
        <w:rPr>
          <w:b/>
        </w:rPr>
        <w:t>Note: an abbreviated name is recommended as a lengthy name will surpass “</w:t>
      </w:r>
      <w:r w:rsidR="006F58C2">
        <w:rPr>
          <w:b/>
        </w:rPr>
        <w:t>Facility Name</w:t>
      </w:r>
      <w:r w:rsidR="0048655E" w:rsidRPr="00A73FDB">
        <w:rPr>
          <w:b/>
        </w:rPr>
        <w:t xml:space="preserve">” field width limits. The field is used in subsequent worksheets and an inability to view the full </w:t>
      </w:r>
      <w:r w:rsidR="006F58C2">
        <w:rPr>
          <w:b/>
        </w:rPr>
        <w:t>name</w:t>
      </w:r>
      <w:r w:rsidR="0048655E" w:rsidRPr="00A73FDB">
        <w:rPr>
          <w:b/>
        </w:rPr>
        <w:t xml:space="preserve"> may result in difficulty selecting a specific facility.</w:t>
      </w:r>
    </w:p>
    <w:p w14:paraId="19A83A97" w14:textId="5A3403AC" w:rsidR="009A3303" w:rsidRDefault="009A3303" w:rsidP="00F35F42">
      <w:pPr>
        <w:numPr>
          <w:ilvl w:val="0"/>
          <w:numId w:val="23"/>
        </w:numPr>
        <w:spacing w:line="240" w:lineRule="auto"/>
      </w:pPr>
      <w:r>
        <w:t xml:space="preserve">Facility Type </w:t>
      </w:r>
      <w:r w:rsidR="00D672E9">
        <w:t>and Annual Throughputs</w:t>
      </w:r>
      <w:r w:rsidR="00E770B1">
        <w:t xml:space="preserve"> </w:t>
      </w:r>
      <w:r>
        <w:t>–</w:t>
      </w:r>
      <w:r w:rsidR="00E770B1">
        <w:t xml:space="preserve"> Using the dropdown menu, select the appropriate facility description.</w:t>
      </w:r>
      <w:r w:rsidR="00BB3555">
        <w:t xml:space="preserve">  </w:t>
      </w:r>
      <w:r w:rsidR="00E058F6" w:rsidRPr="00E058F6">
        <w:rPr>
          <w:b/>
          <w:i/>
        </w:rPr>
        <w:t>Note: If the production facilit</w:t>
      </w:r>
      <w:r w:rsidR="00E058F6">
        <w:rPr>
          <w:b/>
          <w:i/>
        </w:rPr>
        <w:t xml:space="preserve">y is a </w:t>
      </w:r>
      <w:r w:rsidR="00E058F6" w:rsidRPr="00E058F6">
        <w:rPr>
          <w:b/>
          <w:i/>
        </w:rPr>
        <w:t>coalbed methane w</w:t>
      </w:r>
      <w:r w:rsidR="00E058F6">
        <w:rPr>
          <w:b/>
          <w:i/>
        </w:rPr>
        <w:t>el</w:t>
      </w:r>
      <w:r w:rsidR="00E058F6" w:rsidRPr="00E058F6">
        <w:rPr>
          <w:b/>
          <w:i/>
        </w:rPr>
        <w:t>l</w:t>
      </w:r>
      <w:r w:rsidR="00E058F6">
        <w:rPr>
          <w:b/>
          <w:i/>
        </w:rPr>
        <w:t>,</w:t>
      </w:r>
      <w:r w:rsidR="00E058F6" w:rsidRPr="00E058F6">
        <w:rPr>
          <w:b/>
          <w:i/>
        </w:rPr>
        <w:t xml:space="preserve"> please note that in the </w:t>
      </w:r>
      <w:r w:rsidR="003F248B">
        <w:rPr>
          <w:b/>
          <w:i/>
        </w:rPr>
        <w:t>c</w:t>
      </w:r>
      <w:r w:rsidR="00E058F6" w:rsidRPr="00E058F6">
        <w:rPr>
          <w:b/>
          <w:i/>
        </w:rPr>
        <w:t>omments section</w:t>
      </w:r>
      <w:r w:rsidR="00E058F6">
        <w:t xml:space="preserve">. </w:t>
      </w:r>
      <w:r>
        <w:t>If “Other”, please include a description in the comments section</w:t>
      </w:r>
      <w:r w:rsidR="00E770B1">
        <w:t>.</w:t>
      </w:r>
      <w:r w:rsidR="00D672E9">
        <w:t xml:space="preserve"> </w:t>
      </w:r>
      <w:r w:rsidR="00E770B1">
        <w:t>A</w:t>
      </w:r>
      <w:r w:rsidR="00D672E9">
        <w:t>dd production of oil/condensate/</w:t>
      </w:r>
      <w:r w:rsidR="00BB3555">
        <w:t>gas/</w:t>
      </w:r>
      <w:r w:rsidR="00D672E9">
        <w:t xml:space="preserve">water or throughput of </w:t>
      </w:r>
      <w:r w:rsidR="006570D6">
        <w:t xml:space="preserve">produced </w:t>
      </w:r>
      <w:r w:rsidR="00D672E9">
        <w:t>water/solid waste as applicable</w:t>
      </w:r>
      <w:r w:rsidR="00E770B1">
        <w:t>:</w:t>
      </w:r>
    </w:p>
    <w:p w14:paraId="0E76B3DC" w14:textId="09B625BF" w:rsidR="000E5A33" w:rsidRDefault="000E5A33" w:rsidP="00F35F42">
      <w:pPr>
        <w:spacing w:line="240" w:lineRule="auto"/>
        <w:ind w:left="720"/>
      </w:pPr>
      <w:r>
        <w:t>Production Facility – enter the annual production totals in the appropriate field in the specified units.</w:t>
      </w:r>
    </w:p>
    <w:p w14:paraId="4C1A105A" w14:textId="6B5BAC92" w:rsidR="00CF3418" w:rsidRDefault="00CF3418" w:rsidP="00F35F42">
      <w:pPr>
        <w:spacing w:line="240" w:lineRule="auto"/>
        <w:ind w:left="720"/>
      </w:pPr>
      <w:r>
        <w:t xml:space="preserve">Midstream Facility – </w:t>
      </w:r>
      <w:r w:rsidR="00874278">
        <w:t>including compressor stations, centralized tank batteries, etc. N</w:t>
      </w:r>
      <w:r>
        <w:t xml:space="preserve">o throughput reporting </w:t>
      </w:r>
      <w:r w:rsidR="0092528D">
        <w:t xml:space="preserve">is </w:t>
      </w:r>
      <w:r>
        <w:t>necessary.</w:t>
      </w:r>
    </w:p>
    <w:p w14:paraId="6387E226" w14:textId="3C3D9A2F" w:rsidR="000E5A33" w:rsidRDefault="006570D6" w:rsidP="00F35F42">
      <w:pPr>
        <w:spacing w:line="240" w:lineRule="auto"/>
        <w:ind w:left="720"/>
      </w:pPr>
      <w:r>
        <w:t>Produced W</w:t>
      </w:r>
      <w:r w:rsidR="009A3303">
        <w:t xml:space="preserve">ater </w:t>
      </w:r>
      <w:r w:rsidR="000E5A33">
        <w:t>Disposal</w:t>
      </w:r>
      <w:r w:rsidR="00CF3418">
        <w:t xml:space="preserve"> Facility</w:t>
      </w:r>
      <w:r w:rsidR="00D672E9">
        <w:t xml:space="preserve"> – enter the annual </w:t>
      </w:r>
      <w:r>
        <w:t xml:space="preserve">produced </w:t>
      </w:r>
      <w:r w:rsidR="00D672E9">
        <w:t>water received</w:t>
      </w:r>
      <w:r w:rsidR="000E5A33">
        <w:t xml:space="preserve"> in the specified units</w:t>
      </w:r>
      <w:r w:rsidR="00D672E9">
        <w:t>.</w:t>
      </w:r>
    </w:p>
    <w:p w14:paraId="4601423A" w14:textId="2250C65B" w:rsidR="00CF3418" w:rsidRDefault="00CF3418" w:rsidP="00F35F42">
      <w:pPr>
        <w:spacing w:line="240" w:lineRule="auto"/>
        <w:ind w:left="720"/>
      </w:pPr>
      <w:r>
        <w:t xml:space="preserve">Water Injection Facility – enter the annual </w:t>
      </w:r>
      <w:r w:rsidR="006570D6">
        <w:t xml:space="preserve">produced </w:t>
      </w:r>
      <w:r>
        <w:t>water received in the specified units.</w:t>
      </w:r>
    </w:p>
    <w:p w14:paraId="35FE4088" w14:textId="16A3D30B" w:rsidR="00192E01" w:rsidRDefault="00192E01" w:rsidP="00F35F42">
      <w:pPr>
        <w:spacing w:line="240" w:lineRule="auto"/>
        <w:ind w:left="720"/>
      </w:pPr>
      <w:r>
        <w:t>Solid Waste Facilities – enter the annual solid waste received</w:t>
      </w:r>
      <w:r w:rsidR="00F21C55">
        <w:t xml:space="preserve"> in the specified units.</w:t>
      </w:r>
    </w:p>
    <w:p w14:paraId="25E3FD54" w14:textId="32A8A067" w:rsidR="00874278" w:rsidRDefault="00874278" w:rsidP="00F35F42">
      <w:pPr>
        <w:spacing w:line="240" w:lineRule="auto"/>
        <w:ind w:left="720"/>
      </w:pPr>
      <w:r>
        <w:t xml:space="preserve">Other – e.g. </w:t>
      </w:r>
      <w:r w:rsidR="00FA03A5">
        <w:rPr>
          <w:rFonts w:cs="Times New Roman"/>
          <w:spacing w:val="-3"/>
        </w:rPr>
        <w:t>boosting stations (</w:t>
      </w:r>
      <w:r w:rsidR="00071EED">
        <w:rPr>
          <w:rFonts w:cs="Times New Roman"/>
          <w:spacing w:val="-3"/>
        </w:rPr>
        <w:t xml:space="preserve">i.e. </w:t>
      </w:r>
      <w:r w:rsidR="00FA03A5">
        <w:rPr>
          <w:rFonts w:cs="Times New Roman"/>
          <w:spacing w:val="-3"/>
        </w:rPr>
        <w:t>transmission compression stations) and line heaters</w:t>
      </w:r>
    </w:p>
    <w:p w14:paraId="20E99198" w14:textId="6BA5015B" w:rsidR="006143BF" w:rsidRDefault="006143BF" w:rsidP="00F35F42">
      <w:pPr>
        <w:numPr>
          <w:ilvl w:val="0"/>
          <w:numId w:val="23"/>
        </w:numPr>
        <w:spacing w:line="240" w:lineRule="auto"/>
      </w:pPr>
      <w:r>
        <w:t>Facility Permit ID (Approval Order</w:t>
      </w:r>
      <w:r w:rsidR="00857CDC">
        <w:t xml:space="preserve">, </w:t>
      </w:r>
      <w:r w:rsidR="00C951AE">
        <w:t>Tribal Minor Source Registration</w:t>
      </w:r>
      <w:r>
        <w:t xml:space="preserve">) </w:t>
      </w:r>
      <w:r w:rsidR="00DA3D77">
        <w:t>–</w:t>
      </w:r>
      <w:r>
        <w:t xml:space="preserve"> </w:t>
      </w:r>
      <w:r w:rsidR="008853CD">
        <w:t>Provide the permit ID for any air permit the facility is permitted under.</w:t>
      </w:r>
    </w:p>
    <w:p w14:paraId="3B83407F" w14:textId="77777777" w:rsidR="008853CD" w:rsidRDefault="0029355F" w:rsidP="00F35F42">
      <w:pPr>
        <w:numPr>
          <w:ilvl w:val="0"/>
          <w:numId w:val="23"/>
        </w:numPr>
        <w:spacing w:line="240" w:lineRule="auto"/>
      </w:pPr>
      <w:r>
        <w:t xml:space="preserve">Latitude – Provide the latitude </w:t>
      </w:r>
      <w:r w:rsidR="005F0153">
        <w:t xml:space="preserve">of the facility </w:t>
      </w:r>
      <w:r>
        <w:t xml:space="preserve">in </w:t>
      </w:r>
      <w:r w:rsidR="005F0153">
        <w:t xml:space="preserve">decimal degrees (e.g. </w:t>
      </w:r>
      <w:proofErr w:type="spellStart"/>
      <w:proofErr w:type="gramStart"/>
      <w:r w:rsidR="005F0153">
        <w:t>DD.ddddd</w:t>
      </w:r>
      <w:proofErr w:type="spellEnd"/>
      <w:proofErr w:type="gramEnd"/>
      <w:r w:rsidR="005F0153">
        <w:t>).</w:t>
      </w:r>
    </w:p>
    <w:p w14:paraId="354E1E88" w14:textId="77777777" w:rsidR="005F0153" w:rsidRDefault="005F0153" w:rsidP="00F35F42">
      <w:pPr>
        <w:numPr>
          <w:ilvl w:val="0"/>
          <w:numId w:val="23"/>
        </w:numPr>
        <w:spacing w:line="240" w:lineRule="auto"/>
      </w:pPr>
      <w:r>
        <w:t xml:space="preserve">Longitude – Provide the longitude of the facility in decimal degrees (e.g. </w:t>
      </w:r>
      <w:proofErr w:type="spellStart"/>
      <w:proofErr w:type="gramStart"/>
      <w:r>
        <w:t>DD.ddddd</w:t>
      </w:r>
      <w:proofErr w:type="spellEnd"/>
      <w:proofErr w:type="gramEnd"/>
      <w:r>
        <w:t>).</w:t>
      </w:r>
    </w:p>
    <w:p w14:paraId="10F60B72" w14:textId="5494BCB6" w:rsidR="005F0153" w:rsidRPr="004671DA" w:rsidRDefault="005F0153" w:rsidP="00F35F42">
      <w:pPr>
        <w:numPr>
          <w:ilvl w:val="0"/>
          <w:numId w:val="23"/>
        </w:numPr>
        <w:spacing w:line="240" w:lineRule="auto"/>
        <w:rPr>
          <w:b/>
          <w:i/>
        </w:rPr>
      </w:pPr>
      <w:r>
        <w:t>Productio</w:t>
      </w:r>
      <w:r w:rsidR="00C61B52">
        <w:t xml:space="preserve">n Area Designation – The user should select appropriate </w:t>
      </w:r>
      <w:r>
        <w:t>production ar</w:t>
      </w:r>
      <w:r w:rsidR="00C61B52">
        <w:t xml:space="preserve">ea designation for each facility using the </w:t>
      </w:r>
      <w:r w:rsidR="00A73FDB">
        <w:t>drop-down</w:t>
      </w:r>
      <w:r w:rsidR="00C61B52">
        <w:t xml:space="preserve"> menu. </w:t>
      </w:r>
      <w:r w:rsidR="00C61B52" w:rsidRPr="004671DA">
        <w:rPr>
          <w:b/>
          <w:i/>
        </w:rPr>
        <w:t>Note</w:t>
      </w:r>
      <w:r w:rsidR="004671DA" w:rsidRPr="004671DA">
        <w:rPr>
          <w:b/>
          <w:i/>
        </w:rPr>
        <w:t xml:space="preserve">: </w:t>
      </w:r>
      <w:r w:rsidR="004671DA">
        <w:rPr>
          <w:b/>
          <w:i/>
        </w:rPr>
        <w:t>S</w:t>
      </w:r>
      <w:r w:rsidR="00C61B52" w:rsidRPr="004671DA">
        <w:rPr>
          <w:b/>
          <w:i/>
        </w:rPr>
        <w:t xml:space="preserve">elect </w:t>
      </w:r>
      <w:r w:rsidR="004671DA">
        <w:rPr>
          <w:b/>
          <w:i/>
        </w:rPr>
        <w:t xml:space="preserve">“Default” UNLESS you will be providing composition analyses for the given </w:t>
      </w:r>
      <w:r w:rsidR="00C61B52" w:rsidRPr="004671DA">
        <w:rPr>
          <w:b/>
          <w:i/>
        </w:rPr>
        <w:t>production area designations in the “</w:t>
      </w:r>
      <w:proofErr w:type="spellStart"/>
      <w:r w:rsidR="00C61B52" w:rsidRPr="004671DA">
        <w:rPr>
          <w:b/>
          <w:i/>
        </w:rPr>
        <w:t>ProductionAreaDesignation&amp;Analyses</w:t>
      </w:r>
      <w:proofErr w:type="spellEnd"/>
      <w:r w:rsidR="00C61B52" w:rsidRPr="004671DA">
        <w:rPr>
          <w:b/>
          <w:i/>
        </w:rPr>
        <w:t>”</w:t>
      </w:r>
      <w:r w:rsidR="00C61B52" w:rsidRPr="006D0FBA">
        <w:rPr>
          <w:b/>
          <w:i/>
        </w:rPr>
        <w:t xml:space="preserve"> ta</w:t>
      </w:r>
      <w:r w:rsidR="004671DA">
        <w:rPr>
          <w:b/>
          <w:i/>
        </w:rPr>
        <w:t>b.</w:t>
      </w:r>
      <w:r w:rsidR="00C61B52" w:rsidRPr="004671DA">
        <w:rPr>
          <w:b/>
          <w:i/>
        </w:rPr>
        <w:t xml:space="preserve"> </w:t>
      </w:r>
    </w:p>
    <w:p w14:paraId="37770C8D" w14:textId="5E525769" w:rsidR="001F5937" w:rsidRDefault="001F5937" w:rsidP="001F5937">
      <w:pPr>
        <w:numPr>
          <w:ilvl w:val="0"/>
          <w:numId w:val="23"/>
        </w:numPr>
        <w:spacing w:line="240" w:lineRule="auto"/>
      </w:pPr>
      <w:r w:rsidRPr="001F5937">
        <w:t>Is there one or more APIs associated with this source?</w:t>
      </w:r>
      <w:r>
        <w:t xml:space="preserve"> – Enter Yes or No</w:t>
      </w:r>
    </w:p>
    <w:p w14:paraId="60816025" w14:textId="698AC0D2" w:rsidR="001F5937" w:rsidRDefault="001F5937" w:rsidP="001F5937">
      <w:pPr>
        <w:numPr>
          <w:ilvl w:val="0"/>
          <w:numId w:val="23"/>
        </w:numPr>
        <w:spacing w:line="240" w:lineRule="auto"/>
      </w:pPr>
      <w:r w:rsidRPr="001F5937">
        <w:t>Engines: All Electric Powered? (Y</w:t>
      </w:r>
      <w:r>
        <w:t>/</w:t>
      </w:r>
      <w:r w:rsidRPr="001F5937">
        <w:t>N)</w:t>
      </w:r>
      <w:r>
        <w:t xml:space="preserve"> – Enter Yes only if all engines on the facility are </w:t>
      </w:r>
      <w:r w:rsidR="00A73FDB">
        <w:t>electric.</w:t>
      </w:r>
    </w:p>
    <w:p w14:paraId="4A21C531" w14:textId="77777777" w:rsidR="005F0153" w:rsidRDefault="005F0153" w:rsidP="00F35F42">
      <w:pPr>
        <w:numPr>
          <w:ilvl w:val="0"/>
          <w:numId w:val="23"/>
        </w:numPr>
        <w:spacing w:line="240" w:lineRule="auto"/>
      </w:pPr>
      <w:r>
        <w:t>Comments – Provide any additional comments relating to the facility, if needed.</w:t>
      </w:r>
    </w:p>
    <w:p w14:paraId="0C96CC29" w14:textId="77777777" w:rsidR="00CC5734" w:rsidRDefault="00CC5734" w:rsidP="00CC5734">
      <w:pPr>
        <w:rPr>
          <w:u w:val="single"/>
        </w:rPr>
      </w:pPr>
    </w:p>
    <w:p w14:paraId="1022EED4" w14:textId="77777777" w:rsidR="00CC5734" w:rsidRPr="006D59AB" w:rsidRDefault="00CC5734" w:rsidP="00F35F42">
      <w:pPr>
        <w:pStyle w:val="Heading2"/>
      </w:pPr>
      <w:bookmarkStart w:id="7" w:name="_Toc62652463"/>
      <w:r>
        <w:lastRenderedPageBreak/>
        <w:t xml:space="preserve">Associated </w:t>
      </w:r>
      <w:r w:rsidR="00C254D2">
        <w:t>API #s</w:t>
      </w:r>
      <w:bookmarkEnd w:id="7"/>
    </w:p>
    <w:p w14:paraId="2730FBC1" w14:textId="3431FD31" w:rsidR="00CC5734" w:rsidRPr="006D59AB" w:rsidRDefault="00CC5734" w:rsidP="00CC5734">
      <w:r w:rsidRPr="006D59AB">
        <w:t xml:space="preserve">This </w:t>
      </w:r>
      <w:r w:rsidR="00162CCE">
        <w:t>tab</w:t>
      </w:r>
      <w:r w:rsidR="00162CCE" w:rsidRPr="006D59AB">
        <w:t xml:space="preserve"> </w:t>
      </w:r>
      <w:r w:rsidRPr="006D59AB">
        <w:t xml:space="preserve">is for </w:t>
      </w:r>
      <w:r>
        <w:t xml:space="preserve">providing a list of </w:t>
      </w:r>
      <w:r w:rsidR="00D560DB">
        <w:t xml:space="preserve">any </w:t>
      </w:r>
      <w:r w:rsidR="00C254D2">
        <w:t>API #s</w:t>
      </w:r>
      <w:r w:rsidR="00D560DB">
        <w:t xml:space="preserve"> associated with each facility listed in the facilities tab.</w:t>
      </w:r>
    </w:p>
    <w:p w14:paraId="1D36F28F" w14:textId="012F0FFB" w:rsidR="00CC5734" w:rsidRDefault="006F58C2" w:rsidP="00A73FDB">
      <w:pPr>
        <w:numPr>
          <w:ilvl w:val="0"/>
          <w:numId w:val="41"/>
        </w:numPr>
        <w:spacing w:line="240" w:lineRule="auto"/>
      </w:pPr>
      <w:r>
        <w:t xml:space="preserve">Facility Name – Provide the Facility Name that was assigned to the facility in the “Facilities List” tab using the dropdown menu or by manually entering the Facility Name. </w:t>
      </w:r>
      <w:r w:rsidRPr="003A059D">
        <w:rPr>
          <w:b/>
        </w:rPr>
        <w:t>Note: Facility Name must match the Facility Name assigned on the “Facilities List” tab exactly.</w:t>
      </w:r>
    </w:p>
    <w:p w14:paraId="1611C7F4" w14:textId="2F38B3C4" w:rsidR="00C61B52" w:rsidRPr="0092528D" w:rsidRDefault="001B4CD3" w:rsidP="00A73FDB">
      <w:pPr>
        <w:numPr>
          <w:ilvl w:val="0"/>
          <w:numId w:val="48"/>
        </w:numPr>
        <w:spacing w:line="240" w:lineRule="auto"/>
      </w:pPr>
      <w:r>
        <w:t>Associated API #</w:t>
      </w:r>
      <w:r w:rsidR="00D560DB">
        <w:t xml:space="preserve">X – Provide each individual </w:t>
      </w:r>
      <w:r w:rsidR="00A73FDB">
        <w:t>10-digit</w:t>
      </w:r>
      <w:r w:rsidR="001E257F">
        <w:t xml:space="preserve"> </w:t>
      </w:r>
      <w:r>
        <w:t>API number</w:t>
      </w:r>
      <w:r w:rsidR="00F75E00">
        <w:t xml:space="preserve"> (without dashes)</w:t>
      </w:r>
      <w:r>
        <w:t xml:space="preserve"> </w:t>
      </w:r>
      <w:r w:rsidR="00D560DB">
        <w:t xml:space="preserve">associated with the noted facility.  </w:t>
      </w:r>
      <w:r w:rsidR="008D3D21" w:rsidRPr="004671DA">
        <w:rPr>
          <w:b/>
          <w:i/>
        </w:rPr>
        <w:t xml:space="preserve">Note: </w:t>
      </w:r>
      <w:r w:rsidR="00D560DB" w:rsidRPr="004671DA">
        <w:rPr>
          <w:b/>
          <w:i/>
        </w:rPr>
        <w:t xml:space="preserve">If any facility is associated with more than </w:t>
      </w:r>
      <w:r w:rsidR="008D3D21" w:rsidRPr="004671DA">
        <w:rPr>
          <w:b/>
          <w:i/>
        </w:rPr>
        <w:t>100</w:t>
      </w:r>
      <w:r w:rsidR="00FA3B9E" w:rsidRPr="004671DA">
        <w:rPr>
          <w:b/>
          <w:i/>
        </w:rPr>
        <w:t xml:space="preserve"> </w:t>
      </w:r>
      <w:r w:rsidRPr="004671DA">
        <w:rPr>
          <w:b/>
          <w:i/>
        </w:rPr>
        <w:t>API numbers</w:t>
      </w:r>
      <w:r w:rsidR="00D560DB" w:rsidRPr="004671DA">
        <w:rPr>
          <w:b/>
          <w:i/>
        </w:rPr>
        <w:t xml:space="preserve">, </w:t>
      </w:r>
      <w:r w:rsidR="00DA3D77" w:rsidRPr="004671DA">
        <w:rPr>
          <w:b/>
          <w:i/>
        </w:rPr>
        <w:t>c</w:t>
      </w:r>
      <w:r w:rsidR="008D3D21" w:rsidRPr="004671DA">
        <w:rPr>
          <w:b/>
          <w:i/>
        </w:rPr>
        <w:t>ontact UDAQ for further instruction.</w:t>
      </w:r>
      <w:r w:rsidR="00F75E00">
        <w:rPr>
          <w:b/>
          <w:i/>
        </w:rPr>
        <w:t xml:space="preserve"> </w:t>
      </w:r>
    </w:p>
    <w:p w14:paraId="43309DE1" w14:textId="77777777" w:rsidR="00C61B52" w:rsidRPr="00AC27BE" w:rsidRDefault="00C61B52" w:rsidP="00F35F42">
      <w:pPr>
        <w:pStyle w:val="Heading2"/>
      </w:pPr>
      <w:bookmarkStart w:id="8" w:name="_Toc62652464"/>
      <w:bookmarkStart w:id="9" w:name="_Hlk62481599"/>
      <w:proofErr w:type="spellStart"/>
      <w:r w:rsidRPr="00AC27BE">
        <w:t>ProdAreaDesignation&amp;Analyses</w:t>
      </w:r>
      <w:bookmarkEnd w:id="8"/>
      <w:proofErr w:type="spellEnd"/>
    </w:p>
    <w:p w14:paraId="3B258A18" w14:textId="76F37231" w:rsidR="00C61B52" w:rsidRPr="00AC27BE" w:rsidRDefault="00C61B52" w:rsidP="00C61B52">
      <w:r w:rsidRPr="00AC27BE">
        <w:t xml:space="preserve">This </w:t>
      </w:r>
      <w:r w:rsidR="00162CCE">
        <w:t>tab</w:t>
      </w:r>
      <w:r w:rsidR="00162CCE" w:rsidRPr="00AC27BE">
        <w:t xml:space="preserve"> </w:t>
      </w:r>
      <w:r w:rsidRPr="00AC27BE">
        <w:t>should be used to report a production gas analysis, flash gas analysis, and standing</w:t>
      </w:r>
      <w:r w:rsidR="00162CCE">
        <w:t>/</w:t>
      </w:r>
      <w:r w:rsidRPr="00AC27BE">
        <w:t>working</w:t>
      </w:r>
      <w:r w:rsidR="00162CCE">
        <w:t>/</w:t>
      </w:r>
      <w:r w:rsidRPr="00AC27BE">
        <w:t xml:space="preserve">breathing gas analysis for each reported facility.  </w:t>
      </w:r>
      <w:r w:rsidR="00A73FDB" w:rsidRPr="00AC27BE">
        <w:t>Additionally,</w:t>
      </w:r>
      <w:r w:rsidRPr="00AC27BE">
        <w:t xml:space="preserve"> the tab should be used to report component counts for each area designation. </w:t>
      </w:r>
    </w:p>
    <w:p w14:paraId="741BC77B" w14:textId="77777777" w:rsidR="002C1E38" w:rsidRPr="00AC27BE" w:rsidRDefault="002C1E38" w:rsidP="00F35F42">
      <w:pPr>
        <w:pStyle w:val="Heading3"/>
      </w:pPr>
      <w:bookmarkStart w:id="10" w:name="_Toc62652465"/>
      <w:bookmarkStart w:id="11" w:name="_Hlk62481645"/>
      <w:bookmarkEnd w:id="9"/>
      <w:r w:rsidRPr="00AC27BE">
        <w:t>Production Area Designations and Analyses Summary</w:t>
      </w:r>
      <w:bookmarkEnd w:id="10"/>
    </w:p>
    <w:p w14:paraId="2A2F8DE4" w14:textId="69CF3263" w:rsidR="00C61B52" w:rsidRPr="00AC27BE" w:rsidRDefault="002C1E38" w:rsidP="00C61B52">
      <w:r w:rsidRPr="00AC27BE">
        <w:t>This table is a summary table which auto-populates based on the information provided by the user in the “Production Area Analyses” tables and the “Component Counts by Area Designation” tables</w:t>
      </w:r>
      <w:r>
        <w:t>.  This</w:t>
      </w:r>
      <w:r w:rsidRPr="00AC27BE">
        <w:t xml:space="preserve"> table is also used by other tabs within the workbook. </w:t>
      </w:r>
      <w:r w:rsidRPr="004A26B4">
        <w:t xml:space="preserve">This table </w:t>
      </w:r>
      <w:r w:rsidRPr="004A26B4">
        <w:rPr>
          <w:u w:val="single"/>
        </w:rPr>
        <w:t>should not be modified</w:t>
      </w:r>
      <w:r w:rsidRPr="00AC27BE">
        <w:t xml:space="preserve"> by the user.</w:t>
      </w:r>
    </w:p>
    <w:p w14:paraId="7D632F21" w14:textId="77777777" w:rsidR="00C61B52" w:rsidRPr="00AC27BE" w:rsidRDefault="00C61B52" w:rsidP="00F35F42">
      <w:pPr>
        <w:pStyle w:val="Heading3"/>
      </w:pPr>
      <w:bookmarkStart w:id="12" w:name="_Toc62652466"/>
      <w:bookmarkEnd w:id="11"/>
      <w:r w:rsidRPr="00AC27BE">
        <w:t>Production Area Analyses – How to Report Analyses</w:t>
      </w:r>
      <w:bookmarkEnd w:id="12"/>
    </w:p>
    <w:p w14:paraId="6113F3E1" w14:textId="77777777" w:rsidR="00C61B52" w:rsidRPr="00AC27BE" w:rsidRDefault="00C61B52" w:rsidP="00F35F42">
      <w:r w:rsidRPr="00AC27BE">
        <w:t xml:space="preserve">Each facility reported on the “Facilities List” </w:t>
      </w:r>
      <w:r w:rsidR="00964FD4">
        <w:t xml:space="preserve">tab </w:t>
      </w:r>
      <w:r w:rsidRPr="00AC27BE">
        <w:t>must have an associated set of analyses. For each facility, users may either provide a unique set of analyses, provide a representative set of analyses (may be utilized for more than one facility), or use the default set of analyses already provided in the workbook. Regardless of the method used, the set of analyses used for each individual facility should be noted in the “Facilities List” tab by noting the “Production Area Designation” name assigned to the specific set of analyses (e.g. “Default” or “1”, “2”,”3”, etc.) using the dropdown for the “Production Area Designation” field.</w:t>
      </w:r>
    </w:p>
    <w:p w14:paraId="19EE1B6F" w14:textId="4CCCDEAC" w:rsidR="002C1E38" w:rsidRDefault="00C61B52" w:rsidP="00F35F42">
      <w:r w:rsidRPr="00AC27BE">
        <w:t>Space is provided for submission of up to 10 different sets of analyses (identified by the production area designations of “1-10”).  If a user needs to submit more than 10 sets of analyses they should contact UDAQ for further instruction.</w:t>
      </w:r>
    </w:p>
    <w:p w14:paraId="36A67FFC" w14:textId="6A875D19" w:rsidR="002C1E38" w:rsidRPr="00AC27BE" w:rsidRDefault="002C1E38" w:rsidP="0092528D">
      <w:r w:rsidRPr="00F35F42">
        <w:rPr>
          <w:b/>
          <w:i/>
        </w:rPr>
        <w:t>Note: If unique or representative analyses are provided, supporting documents must be submitted as well.</w:t>
      </w:r>
    </w:p>
    <w:p w14:paraId="4B40EC77" w14:textId="21019CC8" w:rsidR="00C61B52" w:rsidRPr="00AC27BE" w:rsidRDefault="00C61B52" w:rsidP="00F35F42">
      <w:r w:rsidRPr="00AC27BE">
        <w:t xml:space="preserve">Each set of analyses should include: “Produced Natural Gas Composition”, “Flash Gas Analysis”, </w:t>
      </w:r>
      <w:r w:rsidR="00D604C6" w:rsidRPr="00AC27BE">
        <w:t>and “</w:t>
      </w:r>
      <w:r w:rsidRPr="00AC27BE">
        <w:t>Standing Working Breathing Gas Analysis”. For each analysis the user should provide the following information:</w:t>
      </w:r>
    </w:p>
    <w:p w14:paraId="14BC5FFC" w14:textId="6380C9CD" w:rsidR="00C61B52" w:rsidRPr="00AC27BE" w:rsidRDefault="00C61B52" w:rsidP="00F35F42">
      <w:pPr>
        <w:numPr>
          <w:ilvl w:val="0"/>
          <w:numId w:val="31"/>
        </w:numPr>
        <w:spacing w:line="240" w:lineRule="auto"/>
      </w:pPr>
      <w:r w:rsidRPr="00AC27BE">
        <w:t>Gas MW –</w:t>
      </w:r>
      <w:r w:rsidR="00FD00A7">
        <w:t>T</w:t>
      </w:r>
      <w:r w:rsidRPr="00AC27BE">
        <w:t>he gas molecular weight of the gas collected for sample in pound per pound mole (</w:t>
      </w:r>
      <w:proofErr w:type="spellStart"/>
      <w:r w:rsidRPr="00AC27BE">
        <w:t>lb</w:t>
      </w:r>
      <w:proofErr w:type="spellEnd"/>
      <w:r w:rsidRPr="00AC27BE">
        <w:t>/</w:t>
      </w:r>
      <w:proofErr w:type="spellStart"/>
      <w:r w:rsidRPr="00AC27BE">
        <w:t>lb</w:t>
      </w:r>
      <w:proofErr w:type="spellEnd"/>
      <w:r w:rsidRPr="00AC27BE">
        <w:t>-mole)</w:t>
      </w:r>
      <w:r w:rsidR="00FD00A7">
        <w:t xml:space="preserve">.  This field requires no manual input, the field will be auto </w:t>
      </w:r>
      <w:r w:rsidR="00FD00A7">
        <w:lastRenderedPageBreak/>
        <w:t>calculated from the data provided in the Mole Fraction fields</w:t>
      </w:r>
      <w:r w:rsidRPr="00AC27BE">
        <w:t>.</w:t>
      </w:r>
      <w:r w:rsidR="00FD00A7">
        <w:t xml:space="preserve">  The populated data </w:t>
      </w:r>
      <w:r w:rsidR="00FD00A7" w:rsidRPr="00FD00A7">
        <w:rPr>
          <w:u w:val="single"/>
        </w:rPr>
        <w:t>should not be modified</w:t>
      </w:r>
      <w:r w:rsidR="00FD00A7" w:rsidRPr="00AC27BE">
        <w:t xml:space="preserve"> by the user</w:t>
      </w:r>
      <w:r w:rsidR="00FD00A7">
        <w:t>.</w:t>
      </w:r>
    </w:p>
    <w:p w14:paraId="19BAF65B" w14:textId="2D167767" w:rsidR="00C61B52" w:rsidRPr="00AC27BE" w:rsidRDefault="00C61B52" w:rsidP="00F35F42">
      <w:pPr>
        <w:numPr>
          <w:ilvl w:val="0"/>
          <w:numId w:val="31"/>
        </w:numPr>
        <w:spacing w:line="240" w:lineRule="auto"/>
      </w:pPr>
      <w:r w:rsidRPr="00AC27BE">
        <w:t>VOC Wt. % –</w:t>
      </w:r>
      <w:r w:rsidR="00857CDC">
        <w:t xml:space="preserve"> T</w:t>
      </w:r>
      <w:r w:rsidRPr="00AC27BE">
        <w:t>he volatile organic compound (VOC) weight percent of the gas collected for sample.</w:t>
      </w:r>
      <w:r w:rsidR="00FD00A7">
        <w:t xml:space="preserve">  This field requires no manual input, the field will be auto calculated from the data provided in the Mole Fraction fields</w:t>
      </w:r>
      <w:r w:rsidR="00FD00A7" w:rsidRPr="00AC27BE">
        <w:t>.</w:t>
      </w:r>
      <w:r w:rsidR="00FD00A7">
        <w:t xml:space="preserve">  The populated data </w:t>
      </w:r>
      <w:r w:rsidR="00FD00A7" w:rsidRPr="00FD00A7">
        <w:rPr>
          <w:u w:val="single"/>
        </w:rPr>
        <w:t>should not be modified</w:t>
      </w:r>
      <w:r w:rsidR="00FD00A7" w:rsidRPr="00AC27BE">
        <w:t xml:space="preserve"> by the user</w:t>
      </w:r>
      <w:r w:rsidR="00FD00A7">
        <w:t>.</w:t>
      </w:r>
    </w:p>
    <w:p w14:paraId="3489B031" w14:textId="51EF854E" w:rsidR="00C61B52" w:rsidRPr="00AC27BE" w:rsidRDefault="00C61B52" w:rsidP="00F35F42">
      <w:pPr>
        <w:numPr>
          <w:ilvl w:val="0"/>
          <w:numId w:val="31"/>
        </w:numPr>
        <w:spacing w:line="240" w:lineRule="auto"/>
      </w:pPr>
      <w:r w:rsidRPr="00AC27BE">
        <w:t>Heat Content (BTU/</w:t>
      </w:r>
      <w:proofErr w:type="spellStart"/>
      <w:r w:rsidRPr="00AC27BE">
        <w:t>scf</w:t>
      </w:r>
      <w:proofErr w:type="spellEnd"/>
      <w:r w:rsidRPr="00AC27BE">
        <w:t xml:space="preserve">) – Provide the heat content of the gas collected for sample in </w:t>
      </w:r>
      <w:r w:rsidR="006C019F" w:rsidRPr="00AC27BE">
        <w:t>British</w:t>
      </w:r>
      <w:r w:rsidRPr="00AC27BE">
        <w:t xml:space="preserve"> thermal units per standard cubic feet (BTU/</w:t>
      </w:r>
      <w:proofErr w:type="spellStart"/>
      <w:r w:rsidRPr="00AC27BE">
        <w:t>scf</w:t>
      </w:r>
      <w:proofErr w:type="spellEnd"/>
      <w:r w:rsidRPr="00AC27BE">
        <w:t>).</w:t>
      </w:r>
    </w:p>
    <w:p w14:paraId="213904F2" w14:textId="77777777" w:rsidR="00C61B52" w:rsidRPr="00AC27BE" w:rsidRDefault="00C61B52" w:rsidP="00F35F42">
      <w:pPr>
        <w:numPr>
          <w:ilvl w:val="0"/>
          <w:numId w:val="31"/>
        </w:numPr>
        <w:spacing w:line="240" w:lineRule="auto"/>
      </w:pPr>
      <w:r w:rsidRPr="00AC27BE">
        <w:t>GOR – Provide the gas oil ratio for the analysis.</w:t>
      </w:r>
    </w:p>
    <w:p w14:paraId="237F73C9" w14:textId="77777777" w:rsidR="00C61B52" w:rsidRPr="00AC27BE" w:rsidRDefault="00C61B52" w:rsidP="00F35F42">
      <w:pPr>
        <w:numPr>
          <w:ilvl w:val="0"/>
          <w:numId w:val="31"/>
        </w:numPr>
        <w:spacing w:line="240" w:lineRule="auto"/>
      </w:pPr>
      <w:r w:rsidRPr="00AC27BE">
        <w:t xml:space="preserve"># of Samples Taken – Provide the number of samples used to develop the noted representative sample. </w:t>
      </w:r>
    </w:p>
    <w:p w14:paraId="64F8BA45" w14:textId="13667C57" w:rsidR="003F3C23" w:rsidRPr="00AC27BE" w:rsidRDefault="00C61B52" w:rsidP="003F3C23">
      <w:pPr>
        <w:numPr>
          <w:ilvl w:val="0"/>
          <w:numId w:val="31"/>
        </w:numPr>
        <w:spacing w:line="240" w:lineRule="auto"/>
      </w:pPr>
      <w:r w:rsidRPr="00AC27BE">
        <w:t>Mole Fraction – Provide the mole fraction obtained from the production gas analysis completed for the sample of interest including: CO</w:t>
      </w:r>
      <w:r w:rsidRPr="00AC27BE">
        <w:rPr>
          <w:vertAlign w:val="subscript"/>
        </w:rPr>
        <w:t>2</w:t>
      </w:r>
      <w:r w:rsidRPr="00AC27BE">
        <w:t>, N</w:t>
      </w:r>
      <w:r w:rsidRPr="00AC27BE">
        <w:rPr>
          <w:vertAlign w:val="subscript"/>
        </w:rPr>
        <w:t>2</w:t>
      </w:r>
      <w:r w:rsidRPr="00AC27BE">
        <w:t>, C1, C2, C3, C4, C5, C6, C7, C8, C9, C10, Benzene, Toluene, Ethylbenzene, Xylene, and N-Hexane.</w:t>
      </w:r>
    </w:p>
    <w:p w14:paraId="5321CBD5" w14:textId="52959AD8" w:rsidR="000647D0" w:rsidRDefault="003F3C23" w:rsidP="00A73FDB">
      <w:r>
        <w:rPr>
          <w:b/>
        </w:rPr>
        <w:t xml:space="preserve">Note:  For compressor stations and CBM well facilities, if applying the custom component count recommendation (see below), be certain to fill out the </w:t>
      </w:r>
      <w:r w:rsidR="009747E5">
        <w:rPr>
          <w:b/>
        </w:rPr>
        <w:t>corresponding</w:t>
      </w:r>
      <w:r>
        <w:rPr>
          <w:b/>
        </w:rPr>
        <w:t xml:space="preserve"> custom Production Area gas analysis section (if no custom gas analysis is available, copy/paste values from the “Default” gas analysis section). </w:t>
      </w:r>
    </w:p>
    <w:p w14:paraId="506242F5" w14:textId="77777777" w:rsidR="000647D0" w:rsidRPr="000647D0" w:rsidRDefault="000647D0" w:rsidP="00A73FDB"/>
    <w:p w14:paraId="01DA2684" w14:textId="2AE1D633" w:rsidR="00C61B52" w:rsidRPr="00AC27BE" w:rsidRDefault="00C61B52" w:rsidP="00F35F42">
      <w:pPr>
        <w:pStyle w:val="Heading3"/>
      </w:pPr>
      <w:bookmarkStart w:id="13" w:name="_Toc62652467"/>
      <w:r w:rsidRPr="00AC27BE">
        <w:t>Component Counts by Area Designation</w:t>
      </w:r>
      <w:bookmarkEnd w:id="13"/>
    </w:p>
    <w:p w14:paraId="26987A95" w14:textId="57C0C3CD" w:rsidR="003F3B43" w:rsidRDefault="00C61B52" w:rsidP="00F35F42">
      <w:r w:rsidRPr="00AC27BE">
        <w:t xml:space="preserve">These tables should be used to provide the average component counts for each unique production area designation utilized by the user.  Default counts have already been provided for the “Default” production area designation.  The user should complete the component counts table for any production area designation they provided analyses for in the “Production Area Analyses” tables. </w:t>
      </w:r>
    </w:p>
    <w:p w14:paraId="42A370E8" w14:textId="77777777" w:rsidR="00C61B52" w:rsidRDefault="00C61B52" w:rsidP="00F35F42">
      <w:r w:rsidRPr="00AC27BE">
        <w:t xml:space="preserve">These tables use the provided component counts along with EPA based fugitive equipment leak emission factors to determine “Emissions </w:t>
      </w:r>
      <w:proofErr w:type="spellStart"/>
      <w:r w:rsidRPr="00AC27BE">
        <w:t>lb</w:t>
      </w:r>
      <w:proofErr w:type="spellEnd"/>
      <w:r w:rsidRPr="00AC27BE">
        <w:t>/</w:t>
      </w:r>
      <w:proofErr w:type="spellStart"/>
      <w:r w:rsidRPr="00AC27BE">
        <w:t>hr</w:t>
      </w:r>
      <w:proofErr w:type="spellEnd"/>
      <w:r w:rsidRPr="00AC27BE">
        <w:t xml:space="preserve">” and “Total Emissions </w:t>
      </w:r>
      <w:proofErr w:type="spellStart"/>
      <w:r w:rsidRPr="00AC27BE">
        <w:t>lb</w:t>
      </w:r>
      <w:proofErr w:type="spellEnd"/>
      <w:r w:rsidRPr="00AC27BE">
        <w:t>/</w:t>
      </w:r>
      <w:proofErr w:type="spellStart"/>
      <w:r w:rsidRPr="00AC27BE">
        <w:t>hr</w:t>
      </w:r>
      <w:proofErr w:type="spellEnd"/>
      <w:r w:rsidRPr="00AC27BE">
        <w:t>” (</w:t>
      </w:r>
      <w:r w:rsidRPr="00401273">
        <w:t xml:space="preserve">these fields </w:t>
      </w:r>
      <w:r w:rsidR="00401273" w:rsidRPr="00F35F42">
        <w:rPr>
          <w:u w:val="single"/>
        </w:rPr>
        <w:t>should not be modified</w:t>
      </w:r>
      <w:r w:rsidRPr="00AC27BE">
        <w:t xml:space="preserve"> by the user).</w:t>
      </w:r>
    </w:p>
    <w:p w14:paraId="3A10D1E0" w14:textId="175AD9E9" w:rsidR="003F3C23" w:rsidRDefault="003F3C23" w:rsidP="00F35F42">
      <w:pPr>
        <w:rPr>
          <w:b/>
        </w:rPr>
      </w:pPr>
      <w:r>
        <w:rPr>
          <w:b/>
        </w:rPr>
        <w:t>Note:  For compressor stations, if no custom component count is available and provided default values will be used, it is recommended to copy default component count values for Gas, Light Oil, and Water/Oil only into one of the custom Production Area Designation component counts sections and used in conjunction the associated custom Production Area gas analyses. This avoids inflating fugitive emission calculations due to Heavy Oil contributions.</w:t>
      </w:r>
    </w:p>
    <w:p w14:paraId="7F3B621E" w14:textId="0584AE15" w:rsidR="003F3C23" w:rsidRPr="00DA5FF9" w:rsidRDefault="003F3C23" w:rsidP="00F35F42">
      <w:pPr>
        <w:rPr>
          <w:b/>
        </w:rPr>
      </w:pPr>
      <w:r>
        <w:rPr>
          <w:b/>
        </w:rPr>
        <w:lastRenderedPageBreak/>
        <w:t xml:space="preserve">For CBM well facilities, if no custom component count is available and provided default values will be used, it is recommended to copy default component count values for Gas and Water/Oil only into one of the custom Production Area Designation component counts sections and used in conjunction the associated custom Production </w:t>
      </w:r>
      <w:r w:rsidR="00F80DA7">
        <w:rPr>
          <w:b/>
        </w:rPr>
        <w:t>Area gas</w:t>
      </w:r>
      <w:r>
        <w:rPr>
          <w:b/>
        </w:rPr>
        <w:t xml:space="preserve"> analyses. This avoids inflating fugitive emission calculations due to Light Oil and Heavy Oil contributions.  </w:t>
      </w:r>
    </w:p>
    <w:p w14:paraId="132F58C3" w14:textId="77777777" w:rsidR="00C61B52" w:rsidRDefault="00C61B52" w:rsidP="00326789"/>
    <w:p w14:paraId="61D582B0" w14:textId="69C9D62C" w:rsidR="002715F5" w:rsidRPr="006D59AB" w:rsidRDefault="005A36E9" w:rsidP="00F35F42">
      <w:pPr>
        <w:pStyle w:val="Heading2"/>
        <w:rPr>
          <w:i/>
        </w:rPr>
      </w:pPr>
      <w:bookmarkStart w:id="14" w:name="_Toc62652468"/>
      <w:r>
        <w:t>Drill</w:t>
      </w:r>
      <w:r w:rsidR="00FA03A5">
        <w:t>_</w:t>
      </w:r>
      <w:proofErr w:type="spellStart"/>
      <w:proofErr w:type="gramStart"/>
      <w:r w:rsidR="00BD3668" w:rsidRPr="00BD3668">
        <w:t>Compl</w:t>
      </w:r>
      <w:proofErr w:type="spellEnd"/>
      <w:r w:rsidR="00BD3668" w:rsidRPr="00BD3668">
        <w:t>._</w:t>
      </w:r>
      <w:proofErr w:type="spellStart"/>
      <w:proofErr w:type="gramEnd"/>
      <w:r w:rsidR="00BD3668" w:rsidRPr="00BD3668">
        <w:t>Recompl</w:t>
      </w:r>
      <w:proofErr w:type="spellEnd"/>
      <w:r w:rsidR="00BD3668" w:rsidRPr="00BD3668">
        <w:t>._Workover</w:t>
      </w:r>
      <w:bookmarkEnd w:id="14"/>
    </w:p>
    <w:p w14:paraId="570376FF" w14:textId="0EAB7085" w:rsidR="00157D2A" w:rsidRDefault="00050505" w:rsidP="004671DA">
      <w:r w:rsidRPr="006D59AB">
        <w:t xml:space="preserve">This </w:t>
      </w:r>
      <w:r>
        <w:t>tab</w:t>
      </w:r>
      <w:r w:rsidRPr="006D59AB">
        <w:t xml:space="preserve"> is for estimating emissions at the well site during the </w:t>
      </w:r>
      <w:r w:rsidR="005A36E9">
        <w:t xml:space="preserve">drilling, </w:t>
      </w:r>
      <w:r w:rsidRPr="006D59AB">
        <w:t>completion</w:t>
      </w:r>
      <w:r>
        <w:t xml:space="preserve">, recompletion, and workover </w:t>
      </w:r>
      <w:r w:rsidRPr="006D59AB">
        <w:t>process</w:t>
      </w:r>
      <w:r>
        <w:t xml:space="preserve">es. </w:t>
      </w:r>
      <w:r w:rsidR="00311A4B">
        <w:t>Emission factors assume the following:</w:t>
      </w:r>
      <w:r w:rsidR="00083CB1">
        <w:t xml:space="preserve"> </w:t>
      </w:r>
      <w:r w:rsidR="00825C97">
        <w:t xml:space="preserve">7.5 </w:t>
      </w:r>
      <w:proofErr w:type="spellStart"/>
      <w:r w:rsidR="00825C97">
        <w:t>lb</w:t>
      </w:r>
      <w:proofErr w:type="spellEnd"/>
      <w:r w:rsidR="00825C97">
        <w:t xml:space="preserve"> of diesel per gallon, </w:t>
      </w:r>
      <w:r w:rsidR="00083CB1" w:rsidRPr="00083CB1">
        <w:t xml:space="preserve">diesel heating value of 19,300 </w:t>
      </w:r>
      <w:proofErr w:type="spellStart"/>
      <w:r w:rsidR="00083CB1" w:rsidRPr="00083CB1">
        <w:t>btu</w:t>
      </w:r>
      <w:proofErr w:type="spellEnd"/>
      <w:r w:rsidR="00083CB1" w:rsidRPr="00083CB1">
        <w:t>/</w:t>
      </w:r>
      <w:proofErr w:type="spellStart"/>
      <w:r w:rsidR="00083CB1" w:rsidRPr="00083CB1">
        <w:t>lb</w:t>
      </w:r>
      <w:proofErr w:type="spellEnd"/>
      <w:r w:rsidR="00083CB1" w:rsidRPr="00083CB1">
        <w:t xml:space="preserve"> (</w:t>
      </w:r>
      <w:r w:rsidR="00FB3656">
        <w:t>AP 42</w:t>
      </w:r>
      <w:r w:rsidR="00825C97">
        <w:t xml:space="preserve"> 3.3-1), and </w:t>
      </w:r>
      <w:r w:rsidR="00083CB1" w:rsidRPr="00083CB1">
        <w:t xml:space="preserve">average brake-specific fuel consumption of 7,000 </w:t>
      </w:r>
      <w:proofErr w:type="spellStart"/>
      <w:r w:rsidR="00083CB1" w:rsidRPr="00083CB1">
        <w:t>btu</w:t>
      </w:r>
      <w:proofErr w:type="spellEnd"/>
      <w:r w:rsidR="00083CB1" w:rsidRPr="00083CB1">
        <w:t>/hp-hr</w:t>
      </w:r>
      <w:r w:rsidR="00083CB1">
        <w:t>.</w:t>
      </w:r>
    </w:p>
    <w:p w14:paraId="1E774C8E" w14:textId="74AACD4B" w:rsidR="00050505" w:rsidRPr="00F35F42" w:rsidRDefault="00050505" w:rsidP="004671DA">
      <w:pPr>
        <w:rPr>
          <w:b/>
        </w:rPr>
      </w:pPr>
      <w:r w:rsidRPr="006C1303">
        <w:rPr>
          <w:b/>
        </w:rPr>
        <w:t xml:space="preserve">Note: </w:t>
      </w:r>
      <w:r w:rsidR="005A36E9">
        <w:rPr>
          <w:b/>
        </w:rPr>
        <w:t>Drill Rig/</w:t>
      </w:r>
      <w:r w:rsidRPr="006C1303">
        <w:rPr>
          <w:b/>
        </w:rPr>
        <w:t>Well Completion/Recompletion/Workover</w:t>
      </w:r>
      <w:r>
        <w:rPr>
          <w:b/>
        </w:rPr>
        <w:t xml:space="preserve"> </w:t>
      </w:r>
      <w:r w:rsidRPr="006C1303">
        <w:rPr>
          <w:b/>
        </w:rPr>
        <w:t xml:space="preserve">engines should be reported here rather than the </w:t>
      </w:r>
      <w:proofErr w:type="spellStart"/>
      <w:r w:rsidRPr="006C1303">
        <w:rPr>
          <w:b/>
        </w:rPr>
        <w:t>RICE&amp;Turbines</w:t>
      </w:r>
      <w:proofErr w:type="spellEnd"/>
      <w:r w:rsidRPr="006C1303">
        <w:rPr>
          <w:b/>
        </w:rPr>
        <w:t xml:space="preserve"> tab.</w:t>
      </w:r>
    </w:p>
    <w:p w14:paraId="3AF90568" w14:textId="4AFBE101" w:rsidR="00B00D9D" w:rsidRDefault="006F58C2" w:rsidP="00A73FDB">
      <w:pPr>
        <w:numPr>
          <w:ilvl w:val="0"/>
          <w:numId w:val="46"/>
        </w:numPr>
        <w:spacing w:line="240" w:lineRule="auto"/>
      </w:pPr>
      <w:r>
        <w:t xml:space="preserve">Facility Name – Provide the Facility Name that was assigned to the facility in the “Facilities List” tab using the dropdown menu or by manually entering the Facility Name. </w:t>
      </w:r>
      <w:r w:rsidRPr="003A059D">
        <w:rPr>
          <w:b/>
        </w:rPr>
        <w:t>Note: Facility Name must match the Facility Name assigned on the “Facilities List” tab exactly.</w:t>
      </w:r>
    </w:p>
    <w:p w14:paraId="7E51286A" w14:textId="2C71F635" w:rsidR="00240D3F" w:rsidRDefault="00240D3F" w:rsidP="00A73FDB">
      <w:pPr>
        <w:numPr>
          <w:ilvl w:val="0"/>
          <w:numId w:val="47"/>
        </w:numPr>
        <w:spacing w:line="240" w:lineRule="auto"/>
      </w:pPr>
      <w:r>
        <w:t xml:space="preserve">Affected </w:t>
      </w:r>
      <w:r w:rsidR="00C254D2">
        <w:t>API #</w:t>
      </w:r>
      <w:r>
        <w:t xml:space="preserve"> – Provide the </w:t>
      </w:r>
      <w:r w:rsidR="00E6106F">
        <w:t>API number</w:t>
      </w:r>
      <w:r>
        <w:t xml:space="preserve"> of the specific well</w:t>
      </w:r>
      <w:r w:rsidR="0028508A">
        <w:t xml:space="preserve"> that is</w:t>
      </w:r>
      <w:r>
        <w:t xml:space="preserve"> being</w:t>
      </w:r>
      <w:r w:rsidR="005A36E9">
        <w:t xml:space="preserve"> drilled, </w:t>
      </w:r>
      <w:r>
        <w:t>completed</w:t>
      </w:r>
      <w:r w:rsidR="005A36E9">
        <w:t>, recompleted or serviced/workover</w:t>
      </w:r>
      <w:r>
        <w:t>.</w:t>
      </w:r>
    </w:p>
    <w:p w14:paraId="5DE96503" w14:textId="7F66820C" w:rsidR="00FD00A7" w:rsidRDefault="00240D3F" w:rsidP="00A73FDB">
      <w:pPr>
        <w:numPr>
          <w:ilvl w:val="0"/>
          <w:numId w:val="47"/>
        </w:numPr>
        <w:spacing w:line="240" w:lineRule="auto"/>
      </w:pPr>
      <w:r>
        <w:t xml:space="preserve">Well Type – Using the dropdown menu, select the well type for the well </w:t>
      </w:r>
      <w:r w:rsidR="0028508A">
        <w:t xml:space="preserve">that is </w:t>
      </w:r>
      <w:r>
        <w:t>being completed.</w:t>
      </w:r>
    </w:p>
    <w:p w14:paraId="5ABBE45B" w14:textId="79F04658" w:rsidR="00485D88" w:rsidRDefault="00485D88" w:rsidP="00A73FDB">
      <w:pPr>
        <w:numPr>
          <w:ilvl w:val="0"/>
          <w:numId w:val="47"/>
        </w:numPr>
        <w:spacing w:line="240" w:lineRule="auto"/>
      </w:pPr>
      <w:r>
        <w:t>Activity Type – Using the dropdown menu, select the activity type for the operation.</w:t>
      </w:r>
    </w:p>
    <w:p w14:paraId="2F1F121B" w14:textId="0A2F6A3C" w:rsidR="00BD3668" w:rsidRDefault="00BD3668" w:rsidP="00A73FDB">
      <w:pPr>
        <w:numPr>
          <w:ilvl w:val="0"/>
          <w:numId w:val="47"/>
        </w:numPr>
        <w:spacing w:line="240" w:lineRule="auto"/>
      </w:pPr>
      <w:r w:rsidRPr="00BD3668">
        <w:t xml:space="preserve">Total Gas and Liquids Flared or Vented During </w:t>
      </w:r>
      <w:r w:rsidR="005A36E9">
        <w:t xml:space="preserve">Drilling, </w:t>
      </w:r>
      <w:r w:rsidRPr="00BD3668">
        <w:t>Completion</w:t>
      </w:r>
      <w:r>
        <w:t xml:space="preserve"> Provide the annual product f</w:t>
      </w:r>
      <w:r w:rsidR="00BD175F">
        <w:t>l</w:t>
      </w:r>
      <w:r>
        <w:t>ared or vented under the appropriate subcategory</w:t>
      </w:r>
      <w:r w:rsidR="00BD175F">
        <w:t xml:space="preserve"> in the appropriate units </w:t>
      </w:r>
      <w:r w:rsidR="007B0D1A">
        <w:t>(</w:t>
      </w:r>
      <w:proofErr w:type="spellStart"/>
      <w:r w:rsidR="007B0D1A">
        <w:t>mmcf</w:t>
      </w:r>
      <w:proofErr w:type="spellEnd"/>
      <w:r w:rsidR="007B0D1A">
        <w:t xml:space="preserve"> or </w:t>
      </w:r>
      <w:proofErr w:type="spellStart"/>
      <w:r w:rsidR="007B0D1A">
        <w:t>bbl</w:t>
      </w:r>
      <w:proofErr w:type="spellEnd"/>
      <w:r w:rsidR="007B0D1A">
        <w:t xml:space="preserve">) </w:t>
      </w:r>
      <w:r w:rsidR="00BD43B6">
        <w:t>specified</w:t>
      </w:r>
      <w:r w:rsidR="00BD175F">
        <w:t xml:space="preserve"> by subcategory</w:t>
      </w:r>
      <w:r>
        <w:t xml:space="preserve">. </w:t>
      </w:r>
    </w:p>
    <w:p w14:paraId="56066515" w14:textId="37713B37" w:rsidR="00240D3F" w:rsidRPr="006D59AB" w:rsidRDefault="00240D3F" w:rsidP="00A73FDB">
      <w:pPr>
        <w:numPr>
          <w:ilvl w:val="0"/>
          <w:numId w:val="47"/>
        </w:numPr>
        <w:spacing w:line="240" w:lineRule="auto"/>
      </w:pPr>
      <w:r>
        <w:t xml:space="preserve">Annual Diesel Fuel Usage – Provide the annual diesel fuel usage for the well </w:t>
      </w:r>
      <w:r w:rsidR="0028508A">
        <w:t xml:space="preserve">that </w:t>
      </w:r>
      <w:r w:rsidR="006C26AA">
        <w:t>was</w:t>
      </w:r>
      <w:r>
        <w:t xml:space="preserve"> </w:t>
      </w:r>
      <w:r w:rsidR="005A36E9">
        <w:t xml:space="preserve">drilled or </w:t>
      </w:r>
      <w:r>
        <w:t>completed in gallons.</w:t>
      </w:r>
    </w:p>
    <w:p w14:paraId="4E60B736" w14:textId="117BDFFB" w:rsidR="00B81BED" w:rsidRDefault="00FD00A7" w:rsidP="00A73FDB">
      <w:pPr>
        <w:numPr>
          <w:ilvl w:val="0"/>
          <w:numId w:val="47"/>
        </w:numPr>
        <w:spacing w:line="240" w:lineRule="auto"/>
      </w:pPr>
      <w:r>
        <w:t xml:space="preserve">Drill Rig/Completion Engine/Workover Engine Control </w:t>
      </w:r>
      <w:r w:rsidR="00E8141A">
        <w:t xml:space="preserve">- </w:t>
      </w:r>
      <w:r w:rsidR="002A1E69">
        <w:t>Control Type</w:t>
      </w:r>
      <w:r w:rsidR="00311A4B">
        <w:t xml:space="preserve"> </w:t>
      </w:r>
      <w:r w:rsidR="003C5A59" w:rsidRPr="006D59AB">
        <w:t xml:space="preserve">– This field contains a </w:t>
      </w:r>
      <w:r w:rsidR="00EA04DF" w:rsidRPr="006D59AB">
        <w:t>drop-down</w:t>
      </w:r>
      <w:r w:rsidR="003C5A59" w:rsidRPr="006D59AB">
        <w:t xml:space="preserve"> list of </w:t>
      </w:r>
      <w:r w:rsidR="002A1E69">
        <w:t>control types</w:t>
      </w:r>
      <w:r w:rsidR="003C5A59" w:rsidRPr="006D59AB">
        <w:t xml:space="preserve"> that can be selected</w:t>
      </w:r>
      <w:r w:rsidR="000137D0" w:rsidRPr="006D59AB">
        <w:t xml:space="preserve"> by the user</w:t>
      </w:r>
      <w:r w:rsidR="003C5A59" w:rsidRPr="006D59AB">
        <w:t>.</w:t>
      </w:r>
    </w:p>
    <w:p w14:paraId="20D635D8" w14:textId="537EF043" w:rsidR="00FD00A7" w:rsidRDefault="00E8141A" w:rsidP="00A73FDB">
      <w:pPr>
        <w:numPr>
          <w:ilvl w:val="0"/>
          <w:numId w:val="47"/>
        </w:numPr>
        <w:spacing w:line="240" w:lineRule="auto"/>
      </w:pPr>
      <w:r>
        <w:t>Drill Rig/Completion Engine/Workover Engine Control - NOx</w:t>
      </w:r>
      <w:r w:rsidR="00FD00A7" w:rsidRPr="006D59AB">
        <w:t xml:space="preserve"> (%) –</w:t>
      </w:r>
      <w:r w:rsidR="00FD00A7">
        <w:t xml:space="preserve"> </w:t>
      </w:r>
      <w:r w:rsidR="00F6131E">
        <w:t>This</w:t>
      </w:r>
      <w:r w:rsidR="00FD00A7" w:rsidRPr="006D59AB">
        <w:t xml:space="preserve"> field </w:t>
      </w:r>
      <w:r w:rsidR="00F6131E">
        <w:t>is</w:t>
      </w:r>
      <w:r w:rsidR="002A1E69">
        <w:t xml:space="preserve"> prepopulated to 0% control.  If the user selected a control in the previous field the percent NOx control should be noted in </w:t>
      </w:r>
      <w:r w:rsidR="00F6131E">
        <w:t>this</w:t>
      </w:r>
      <w:r>
        <w:t xml:space="preserve"> field</w:t>
      </w:r>
      <w:r w:rsidR="002A1E69">
        <w:t>.</w:t>
      </w:r>
    </w:p>
    <w:p w14:paraId="0AB49C52" w14:textId="56E1EF02" w:rsidR="002A1E69" w:rsidRPr="006D59AB" w:rsidRDefault="002A1E69" w:rsidP="00A73FDB">
      <w:pPr>
        <w:numPr>
          <w:ilvl w:val="0"/>
          <w:numId w:val="47"/>
        </w:numPr>
        <w:spacing w:line="240" w:lineRule="auto"/>
      </w:pPr>
      <w:r>
        <w:t xml:space="preserve">Gas Flaring Control - Flare Efficiency – </w:t>
      </w:r>
      <w:r w:rsidRPr="006D59AB">
        <w:t xml:space="preserve">This field contains a drop-down list of </w:t>
      </w:r>
      <w:r>
        <w:t xml:space="preserve">flare efficiencies </w:t>
      </w:r>
      <w:r w:rsidRPr="006D59AB">
        <w:t>that can be selected by the user.</w:t>
      </w:r>
    </w:p>
    <w:p w14:paraId="695A5D3F" w14:textId="10FDDCF4" w:rsidR="00FD00A7" w:rsidRDefault="00FD00A7" w:rsidP="00A73FDB">
      <w:pPr>
        <w:numPr>
          <w:ilvl w:val="0"/>
          <w:numId w:val="47"/>
        </w:numPr>
        <w:spacing w:line="240" w:lineRule="auto"/>
      </w:pPr>
      <w:r>
        <w:lastRenderedPageBreak/>
        <w:t xml:space="preserve">Gas Flaring </w:t>
      </w:r>
      <w:r w:rsidR="00E8141A">
        <w:t xml:space="preserve">Control - </w:t>
      </w:r>
      <w:r w:rsidR="004C4A92">
        <w:t xml:space="preserve">Percent </w:t>
      </w:r>
      <w:r>
        <w:t>Control</w:t>
      </w:r>
      <w:r w:rsidR="004C4A92">
        <w:t xml:space="preserve"> (%)</w:t>
      </w:r>
      <w:r>
        <w:t xml:space="preserve"> – </w:t>
      </w:r>
      <w:r w:rsidR="002A1E69">
        <w:t xml:space="preserve">This field notes </w:t>
      </w:r>
      <w:r>
        <w:t>the percent control</w:t>
      </w:r>
      <w:r w:rsidR="004C4A92">
        <w:t xml:space="preserve"> used for controlling gas flaring. </w:t>
      </w:r>
      <w:r w:rsidR="002A1E69">
        <w:t>This field is auto-populated based on the selection made in the previous field.  This field</w:t>
      </w:r>
      <w:r w:rsidR="002A1E69" w:rsidRPr="006D59AB">
        <w:t xml:space="preserve"> </w:t>
      </w:r>
      <w:r w:rsidR="002A1E69" w:rsidRPr="0013377D">
        <w:rPr>
          <w:u w:val="single"/>
        </w:rPr>
        <w:t>should not be modified</w:t>
      </w:r>
      <w:r w:rsidR="002A1E69" w:rsidRPr="006D59AB">
        <w:t xml:space="preserve"> by the user.</w:t>
      </w:r>
    </w:p>
    <w:p w14:paraId="6F6171A0" w14:textId="77777777" w:rsidR="00BD175F" w:rsidRPr="006D59AB" w:rsidRDefault="00BD175F" w:rsidP="00A73FDB">
      <w:pPr>
        <w:numPr>
          <w:ilvl w:val="0"/>
          <w:numId w:val="47"/>
        </w:numPr>
        <w:spacing w:line="240" w:lineRule="auto"/>
      </w:pPr>
      <w:r>
        <w:t xml:space="preserve">Release Point – Provide the relevant release point data in the appropriate units </w:t>
      </w:r>
      <w:r w:rsidR="00BD43B6">
        <w:t>specified</w:t>
      </w:r>
      <w:r>
        <w:t xml:space="preserve"> for each subcategory.</w:t>
      </w:r>
    </w:p>
    <w:p w14:paraId="23AAA045" w14:textId="04973203" w:rsidR="00177148" w:rsidRPr="006D59AB" w:rsidRDefault="00177148" w:rsidP="00A73FDB">
      <w:pPr>
        <w:numPr>
          <w:ilvl w:val="0"/>
          <w:numId w:val="47"/>
        </w:numPr>
        <w:spacing w:line="240" w:lineRule="auto"/>
      </w:pPr>
      <w:r w:rsidRPr="006D59AB">
        <w:t>Emission Factor</w:t>
      </w:r>
      <w:r w:rsidR="00910E2C" w:rsidRPr="006D59AB">
        <w:t>s</w:t>
      </w:r>
      <w:r w:rsidR="003C5A59" w:rsidRPr="006D59AB">
        <w:t xml:space="preserve"> – </w:t>
      </w:r>
      <w:r w:rsidR="00910E2C" w:rsidRPr="006D59AB">
        <w:t>These fields conta</w:t>
      </w:r>
      <w:r w:rsidR="00E72C64" w:rsidRPr="006D59AB">
        <w:t xml:space="preserve">in emission </w:t>
      </w:r>
      <w:r w:rsidR="00240D3F">
        <w:t xml:space="preserve">used </w:t>
      </w:r>
      <w:r w:rsidR="00910E2C" w:rsidRPr="006D59AB">
        <w:t>to calculate the emissions from</w:t>
      </w:r>
      <w:r w:rsidR="005A36E9">
        <w:t xml:space="preserve"> drilling,</w:t>
      </w:r>
      <w:r w:rsidR="00910E2C" w:rsidRPr="006D59AB">
        <w:t xml:space="preserve"> well completions</w:t>
      </w:r>
      <w:r w:rsidR="005A36E9">
        <w:t xml:space="preserve">, </w:t>
      </w:r>
      <w:r w:rsidR="00D604C6">
        <w:t>and workovers</w:t>
      </w:r>
      <w:r w:rsidR="00910E2C" w:rsidRPr="006D59AB">
        <w:t xml:space="preserve">.  These fields </w:t>
      </w:r>
      <w:r w:rsidR="00401273" w:rsidRPr="00F35F42">
        <w:rPr>
          <w:u w:val="single"/>
        </w:rPr>
        <w:t>should not be modified</w:t>
      </w:r>
      <w:r w:rsidR="00910E2C" w:rsidRPr="006D59AB">
        <w:t xml:space="preserve"> by the user.</w:t>
      </w:r>
    </w:p>
    <w:p w14:paraId="63D33FBF" w14:textId="7FB6A72F" w:rsidR="00981217" w:rsidRDefault="00177148" w:rsidP="00A73FDB">
      <w:pPr>
        <w:numPr>
          <w:ilvl w:val="0"/>
          <w:numId w:val="47"/>
        </w:numPr>
        <w:spacing w:line="240" w:lineRule="auto"/>
      </w:pPr>
      <w:r w:rsidRPr="006D59AB">
        <w:t>Emissions</w:t>
      </w:r>
      <w:r w:rsidR="00910E2C" w:rsidRPr="006D59AB">
        <w:t xml:space="preserve"> – These</w:t>
      </w:r>
      <w:r w:rsidR="003C5A59" w:rsidRPr="006D59AB">
        <w:t xml:space="preserve"> field</w:t>
      </w:r>
      <w:r w:rsidR="00910E2C" w:rsidRPr="006D59AB">
        <w:t>s contain</w:t>
      </w:r>
      <w:r w:rsidR="003C5A59" w:rsidRPr="006D59AB">
        <w:t xml:space="preserve"> the formula</w:t>
      </w:r>
      <w:r w:rsidR="00910E2C" w:rsidRPr="006D59AB">
        <w:t>s that calculate</w:t>
      </w:r>
      <w:r w:rsidR="003C5A59" w:rsidRPr="006D59AB">
        <w:t xml:space="preserve"> the </w:t>
      </w:r>
      <w:r w:rsidR="00825C97">
        <w:t>PM</w:t>
      </w:r>
      <w:r w:rsidR="00825C97" w:rsidRPr="004671DA">
        <w:rPr>
          <w:vertAlign w:val="subscript"/>
        </w:rPr>
        <w:t>10</w:t>
      </w:r>
      <w:r w:rsidR="00825C97">
        <w:t>, PM</w:t>
      </w:r>
      <w:r w:rsidR="00825C97" w:rsidRPr="004671DA">
        <w:rPr>
          <w:vertAlign w:val="subscript"/>
        </w:rPr>
        <w:t>2.5</w:t>
      </w:r>
      <w:r w:rsidR="00825C97">
        <w:t xml:space="preserve">, </w:t>
      </w:r>
      <w:r w:rsidR="009D76B2" w:rsidRPr="006D59AB">
        <w:t xml:space="preserve">NOx, </w:t>
      </w:r>
      <w:r w:rsidR="00825C97">
        <w:t xml:space="preserve">VOC, </w:t>
      </w:r>
      <w:r w:rsidR="009D76B2" w:rsidRPr="006D59AB">
        <w:t xml:space="preserve">and CO </w:t>
      </w:r>
      <w:r w:rsidR="00C63757" w:rsidRPr="006D59AB">
        <w:t>(tons/</w:t>
      </w:r>
      <w:proofErr w:type="spellStart"/>
      <w:r w:rsidR="00C63757" w:rsidRPr="006D59AB">
        <w:t>yr</w:t>
      </w:r>
      <w:proofErr w:type="spellEnd"/>
      <w:r w:rsidR="00C63757" w:rsidRPr="006D59AB">
        <w:t xml:space="preserve">) </w:t>
      </w:r>
      <w:r w:rsidR="008D5C73" w:rsidRPr="006D59AB">
        <w:t xml:space="preserve">emissions </w:t>
      </w:r>
      <w:r w:rsidR="009D76B2" w:rsidRPr="006D59AB">
        <w:t xml:space="preserve">associated with each </w:t>
      </w:r>
      <w:r w:rsidR="006C26AA">
        <w:t xml:space="preserve">well </w:t>
      </w:r>
      <w:r w:rsidR="009D76B2" w:rsidRPr="006D59AB">
        <w:t xml:space="preserve">completion </w:t>
      </w:r>
      <w:r w:rsidR="008D5C73" w:rsidRPr="006D59AB">
        <w:t xml:space="preserve">and </w:t>
      </w:r>
      <w:r w:rsidR="00401273" w:rsidRPr="00F35F42">
        <w:rPr>
          <w:u w:val="single"/>
        </w:rPr>
        <w:t>should not be modified</w:t>
      </w:r>
      <w:r w:rsidR="008D5C73" w:rsidRPr="006D59AB">
        <w:t xml:space="preserve"> by the user.</w:t>
      </w:r>
    </w:p>
    <w:p w14:paraId="219C0BA7" w14:textId="3156B7CF" w:rsidR="00C43E87" w:rsidRPr="006D59AB" w:rsidRDefault="00C43E87" w:rsidP="00C43E87">
      <w:pPr>
        <w:pStyle w:val="Heading2"/>
      </w:pPr>
      <w:bookmarkStart w:id="15" w:name="_Toc62652469"/>
      <w:r>
        <w:t>Associated Gas Flaring</w:t>
      </w:r>
      <w:bookmarkEnd w:id="15"/>
    </w:p>
    <w:p w14:paraId="7A77BC10" w14:textId="211416F5" w:rsidR="00C43E87" w:rsidRPr="006D59AB" w:rsidRDefault="00C43E87" w:rsidP="00C43E87">
      <w:pPr>
        <w:rPr>
          <w:i/>
        </w:rPr>
      </w:pPr>
      <w:r>
        <w:rPr>
          <w:i/>
        </w:rPr>
        <w:t>This tab is for estimating emissions for associated gas flaring</w:t>
      </w:r>
      <w:r w:rsidR="00B80167">
        <w:rPr>
          <w:i/>
        </w:rPr>
        <w:t xml:space="preserve"> at oil wells</w:t>
      </w:r>
      <w:r>
        <w:rPr>
          <w:i/>
        </w:rPr>
        <w:t xml:space="preserve">. Emission factors assume the following, </w:t>
      </w:r>
      <w:r w:rsidRPr="00C43E87">
        <w:rPr>
          <w:i/>
        </w:rPr>
        <w:t xml:space="preserve">7.5 </w:t>
      </w:r>
      <w:proofErr w:type="spellStart"/>
      <w:r w:rsidRPr="00C43E87">
        <w:rPr>
          <w:i/>
        </w:rPr>
        <w:t>lb</w:t>
      </w:r>
      <w:proofErr w:type="spellEnd"/>
      <w:r w:rsidRPr="00C43E87">
        <w:rPr>
          <w:i/>
        </w:rPr>
        <w:t xml:space="preserve"> of diesel per gallon, diesel heating value of 19,300 </w:t>
      </w:r>
      <w:proofErr w:type="spellStart"/>
      <w:r w:rsidRPr="00C43E87">
        <w:rPr>
          <w:i/>
        </w:rPr>
        <w:t>btu</w:t>
      </w:r>
      <w:proofErr w:type="spellEnd"/>
      <w:r w:rsidRPr="00C43E87">
        <w:rPr>
          <w:i/>
        </w:rPr>
        <w:t>/</w:t>
      </w:r>
      <w:proofErr w:type="spellStart"/>
      <w:r w:rsidRPr="00C43E87">
        <w:rPr>
          <w:i/>
        </w:rPr>
        <w:t>lb</w:t>
      </w:r>
      <w:proofErr w:type="spellEnd"/>
      <w:r w:rsidRPr="00C43E87">
        <w:rPr>
          <w:i/>
        </w:rPr>
        <w:t xml:space="preserve"> (AP-42 3.3-1), average brake-specific fuel consumption of 7,000 </w:t>
      </w:r>
      <w:proofErr w:type="spellStart"/>
      <w:r w:rsidRPr="00C43E87">
        <w:rPr>
          <w:i/>
        </w:rPr>
        <w:t>btu</w:t>
      </w:r>
      <w:proofErr w:type="spellEnd"/>
      <w:r w:rsidRPr="00C43E87">
        <w:rPr>
          <w:i/>
        </w:rPr>
        <w:t>/hp-hr</w:t>
      </w:r>
      <w:r w:rsidR="00C920C3">
        <w:rPr>
          <w:i/>
        </w:rPr>
        <w:t>.</w:t>
      </w:r>
    </w:p>
    <w:p w14:paraId="0A9DAC6C" w14:textId="77777777" w:rsidR="00E361C9" w:rsidRDefault="00E361C9" w:rsidP="00E361C9">
      <w:pPr>
        <w:numPr>
          <w:ilvl w:val="0"/>
          <w:numId w:val="6"/>
        </w:numPr>
        <w:spacing w:line="240" w:lineRule="auto"/>
      </w:pPr>
      <w:r>
        <w:t xml:space="preserve">Facility Name – Provide the Facility Name that was assigned to the facility in the “Facilities List” tab using the dropdown menu or by manually entering the Facility Name. </w:t>
      </w:r>
      <w:r w:rsidRPr="003A059D">
        <w:rPr>
          <w:b/>
        </w:rPr>
        <w:t>Note: Facility Name must match the Facility Name assigned on the “Facilities List” tab exactly.</w:t>
      </w:r>
    </w:p>
    <w:p w14:paraId="3E72E852" w14:textId="3E9C7816" w:rsidR="00C920C3" w:rsidRDefault="00C43E87" w:rsidP="009625FC">
      <w:pPr>
        <w:numPr>
          <w:ilvl w:val="0"/>
          <w:numId w:val="6"/>
        </w:numPr>
        <w:spacing w:line="240" w:lineRule="auto"/>
      </w:pPr>
      <w:r>
        <w:t xml:space="preserve"> </w:t>
      </w:r>
      <w:r w:rsidR="00C920C3">
        <w:t>Affected API #s – Provide the API number of the specific well that has associated gas flaring or venting.</w:t>
      </w:r>
    </w:p>
    <w:p w14:paraId="13B7C241" w14:textId="368B9CE5" w:rsidR="00B80167" w:rsidRDefault="00B80167" w:rsidP="009625FC">
      <w:pPr>
        <w:numPr>
          <w:ilvl w:val="0"/>
          <w:numId w:val="6"/>
        </w:numPr>
        <w:spacing w:line="240" w:lineRule="auto"/>
      </w:pPr>
      <w:r>
        <w:t xml:space="preserve">Well Type – Select the well type from the dropdown. </w:t>
      </w:r>
    </w:p>
    <w:p w14:paraId="194AD91B" w14:textId="42EBC4B6" w:rsidR="00C43E87" w:rsidRPr="00B80167" w:rsidRDefault="00C920C3" w:rsidP="009625FC">
      <w:pPr>
        <w:numPr>
          <w:ilvl w:val="0"/>
          <w:numId w:val="6"/>
        </w:numPr>
        <w:spacing w:line="240" w:lineRule="auto"/>
        <w:rPr>
          <w:b/>
        </w:rPr>
      </w:pPr>
      <w:r w:rsidRPr="00B80167">
        <w:t>Activity Type</w:t>
      </w:r>
      <w:r w:rsidRPr="00B80167">
        <w:rPr>
          <w:b/>
        </w:rPr>
        <w:t xml:space="preserve"> </w:t>
      </w:r>
      <w:r w:rsidR="00C43E87" w:rsidRPr="00B80167">
        <w:rPr>
          <w:b/>
        </w:rPr>
        <w:t xml:space="preserve">– </w:t>
      </w:r>
      <w:r w:rsidR="00B80167" w:rsidRPr="00B80167">
        <w:rPr>
          <w:b/>
        </w:rPr>
        <w:t xml:space="preserve">Please leave the activity type blank. </w:t>
      </w:r>
      <w:r w:rsidRPr="00B80167">
        <w:rPr>
          <w:b/>
        </w:rPr>
        <w:t xml:space="preserve"> </w:t>
      </w:r>
      <w:r w:rsidR="00B80167" w:rsidRPr="00B80167">
        <w:rPr>
          <w:b/>
        </w:rPr>
        <w:t>This tab is for estimating associated gas flaring at oil wells. The activity type was an oversite th</w:t>
      </w:r>
      <w:r w:rsidR="00B06CAE">
        <w:rPr>
          <w:b/>
        </w:rPr>
        <w:t>at</w:t>
      </w:r>
      <w:r w:rsidR="00B80167" w:rsidRPr="00B80167">
        <w:rPr>
          <w:b/>
        </w:rPr>
        <w:t xml:space="preserve"> will need to be removed in the future. </w:t>
      </w:r>
    </w:p>
    <w:p w14:paraId="6777922F" w14:textId="36E310EE" w:rsidR="00C43E87" w:rsidRDefault="006E75C7" w:rsidP="00C43E87">
      <w:pPr>
        <w:numPr>
          <w:ilvl w:val="0"/>
          <w:numId w:val="6"/>
        </w:numPr>
        <w:spacing w:line="240" w:lineRule="auto"/>
      </w:pPr>
      <w:r>
        <w:t xml:space="preserve">Total Production Gas and Liquids Flared or Vented - </w:t>
      </w:r>
      <w:r w:rsidR="00C920C3">
        <w:t xml:space="preserve">Gas Flared </w:t>
      </w:r>
      <w:r w:rsidR="00C43E87">
        <w:t xml:space="preserve">– Provide </w:t>
      </w:r>
      <w:r w:rsidR="00B80167">
        <w:t xml:space="preserve">amount of gas flared in </w:t>
      </w:r>
      <w:proofErr w:type="spellStart"/>
      <w:r w:rsidR="00B80167">
        <w:t>mmcf</w:t>
      </w:r>
      <w:proofErr w:type="spellEnd"/>
      <w:r w:rsidR="00B80167">
        <w:t xml:space="preserve">. </w:t>
      </w:r>
    </w:p>
    <w:p w14:paraId="713009CF" w14:textId="61FBE4EF" w:rsidR="00C43E87" w:rsidRDefault="006E75C7" w:rsidP="00C43E87">
      <w:pPr>
        <w:numPr>
          <w:ilvl w:val="0"/>
          <w:numId w:val="6"/>
        </w:numPr>
        <w:spacing w:line="240" w:lineRule="auto"/>
      </w:pPr>
      <w:r>
        <w:t>Total Production Gas and Liquids Flared or Vented - Gas Vented</w:t>
      </w:r>
      <w:r w:rsidR="00C43E87">
        <w:t xml:space="preserve"> – Provide the </w:t>
      </w:r>
      <w:r>
        <w:t xml:space="preserve">amount of gas vented in </w:t>
      </w:r>
      <w:proofErr w:type="spellStart"/>
      <w:r>
        <w:t>mmcf</w:t>
      </w:r>
      <w:proofErr w:type="spellEnd"/>
      <w:r>
        <w:t xml:space="preserve">. </w:t>
      </w:r>
    </w:p>
    <w:p w14:paraId="74721D4A" w14:textId="326D6B0B" w:rsidR="006E75C7" w:rsidRDefault="006E75C7" w:rsidP="00C43E87">
      <w:pPr>
        <w:numPr>
          <w:ilvl w:val="0"/>
          <w:numId w:val="6"/>
        </w:numPr>
        <w:spacing w:line="240" w:lineRule="auto"/>
      </w:pPr>
      <w:r>
        <w:t xml:space="preserve">Total Production Gas and Liquids Flared or Vented - Diesel Flared – Provide the amount of diesel flared in bbl. </w:t>
      </w:r>
    </w:p>
    <w:p w14:paraId="0698D25D" w14:textId="3710A74A" w:rsidR="006E75C7" w:rsidRDefault="006E75C7" w:rsidP="00C43E87">
      <w:pPr>
        <w:numPr>
          <w:ilvl w:val="0"/>
          <w:numId w:val="6"/>
        </w:numPr>
        <w:spacing w:line="240" w:lineRule="auto"/>
      </w:pPr>
      <w:r>
        <w:t xml:space="preserve">Total Production Gas and Liquids Flared or Vented - Condensate Flared – Provide the amount of condensate flared in bbl. </w:t>
      </w:r>
    </w:p>
    <w:p w14:paraId="41AA64B5" w14:textId="4EF4F03E" w:rsidR="006E75C7" w:rsidRDefault="006E75C7" w:rsidP="00C43E87">
      <w:pPr>
        <w:numPr>
          <w:ilvl w:val="0"/>
          <w:numId w:val="6"/>
        </w:numPr>
        <w:spacing w:line="240" w:lineRule="auto"/>
      </w:pPr>
      <w:r>
        <w:t xml:space="preserve">Total Production Gas and Liquids Flared or Vented - Condensate Vented – Provide the amount of condensate vented in bbl. </w:t>
      </w:r>
    </w:p>
    <w:p w14:paraId="25B1496D" w14:textId="08C18297" w:rsidR="006E75C7" w:rsidRDefault="006E75C7" w:rsidP="00C43E87">
      <w:pPr>
        <w:numPr>
          <w:ilvl w:val="0"/>
          <w:numId w:val="6"/>
        </w:numPr>
        <w:spacing w:line="240" w:lineRule="auto"/>
      </w:pPr>
      <w:r>
        <w:lastRenderedPageBreak/>
        <w:t>Gas Flaring Control- Flare Efficiency</w:t>
      </w:r>
      <w:r w:rsidR="00A17791">
        <w:t xml:space="preserve"> –</w:t>
      </w:r>
      <w:r>
        <w:t xml:space="preserve"> Select from the dropdown the control type/flare efficiency.  </w:t>
      </w:r>
    </w:p>
    <w:p w14:paraId="3E0A1AE6" w14:textId="77777777" w:rsidR="00A17791" w:rsidRDefault="006E75C7" w:rsidP="00C43E87">
      <w:pPr>
        <w:numPr>
          <w:ilvl w:val="0"/>
          <w:numId w:val="6"/>
        </w:numPr>
        <w:spacing w:line="240" w:lineRule="auto"/>
      </w:pPr>
      <w:r>
        <w:t xml:space="preserve">Gas Flaring Control- Percent Control – This field should not be touched. It will be auto populated based on the selection made in the previous field. </w:t>
      </w:r>
    </w:p>
    <w:p w14:paraId="49DE2900" w14:textId="02BB7D67" w:rsidR="006E75C7" w:rsidRDefault="00A17791" w:rsidP="00C43E87">
      <w:pPr>
        <w:numPr>
          <w:ilvl w:val="0"/>
          <w:numId w:val="6"/>
        </w:numPr>
        <w:spacing w:line="240" w:lineRule="auto"/>
      </w:pPr>
      <w:r>
        <w:t xml:space="preserve">Gas Flaring Release Point - </w:t>
      </w:r>
      <w:r w:rsidR="006E75C7">
        <w:t xml:space="preserve"> </w:t>
      </w:r>
    </w:p>
    <w:p w14:paraId="3C6AF3C8" w14:textId="5042F327" w:rsidR="00A17791" w:rsidRDefault="00A17791" w:rsidP="00A17791">
      <w:pPr>
        <w:numPr>
          <w:ilvl w:val="0"/>
          <w:numId w:val="6"/>
        </w:numPr>
        <w:spacing w:line="240" w:lineRule="auto"/>
      </w:pPr>
      <w:r>
        <w:t xml:space="preserve">Gas Flaring Release Point - Stack/Fugitive – Select from the dropdown either stack or fugitive. </w:t>
      </w:r>
    </w:p>
    <w:p w14:paraId="6E17033D" w14:textId="4FE7909A" w:rsidR="00A17791" w:rsidRDefault="00A17791" w:rsidP="00A17791">
      <w:pPr>
        <w:numPr>
          <w:ilvl w:val="0"/>
          <w:numId w:val="6"/>
        </w:numPr>
        <w:spacing w:line="240" w:lineRule="auto"/>
      </w:pPr>
      <w:r>
        <w:t xml:space="preserve">Gas Flaring Release Point - Height – Input the height of the release point in feet. </w:t>
      </w:r>
    </w:p>
    <w:p w14:paraId="03E43539" w14:textId="6697C933" w:rsidR="00A17791" w:rsidRDefault="00A17791" w:rsidP="00A17791">
      <w:pPr>
        <w:numPr>
          <w:ilvl w:val="0"/>
          <w:numId w:val="6"/>
        </w:numPr>
        <w:spacing w:line="240" w:lineRule="auto"/>
      </w:pPr>
      <w:r>
        <w:t xml:space="preserve">Gas Flaring Release Point - Diameter – Input the diameter of the release point in inches. </w:t>
      </w:r>
    </w:p>
    <w:p w14:paraId="64DA7B22" w14:textId="6AE82EF8" w:rsidR="00A17791" w:rsidRDefault="00A17791" w:rsidP="00A17791">
      <w:pPr>
        <w:numPr>
          <w:ilvl w:val="0"/>
          <w:numId w:val="6"/>
        </w:numPr>
        <w:spacing w:line="240" w:lineRule="auto"/>
      </w:pPr>
      <w:bookmarkStart w:id="16" w:name="_Hlk62567375"/>
      <w:r>
        <w:t xml:space="preserve">Gas Flaring Release Point - Exit Temp – </w:t>
      </w:r>
      <w:bookmarkEnd w:id="16"/>
      <w:r>
        <w:t xml:space="preserve">Input the release point exit temperature in Fahrenheit. </w:t>
      </w:r>
    </w:p>
    <w:p w14:paraId="6DC681C7" w14:textId="7088B38E" w:rsidR="00A17791" w:rsidRDefault="00A17791" w:rsidP="00C43E87">
      <w:pPr>
        <w:numPr>
          <w:ilvl w:val="0"/>
          <w:numId w:val="6"/>
        </w:numPr>
        <w:spacing w:line="240" w:lineRule="auto"/>
      </w:pPr>
      <w:r>
        <w:t xml:space="preserve">Gas Flaring Release Point – Exit Velocity – Input the exit velocity in feet per second. </w:t>
      </w:r>
    </w:p>
    <w:p w14:paraId="6F37919D" w14:textId="1A72692C" w:rsidR="006E75C7" w:rsidRDefault="00A17791" w:rsidP="00C43E87">
      <w:pPr>
        <w:numPr>
          <w:ilvl w:val="0"/>
          <w:numId w:val="6"/>
        </w:numPr>
        <w:spacing w:line="240" w:lineRule="auto"/>
      </w:pPr>
      <w:r>
        <w:t>Venting and Flaring Emission Factors (From Wyoming Completions Worksheet)</w:t>
      </w:r>
      <w:r w:rsidR="00A152F9">
        <w:t xml:space="preserve"> – These fields contain factors that were derived from Wyoming’s completions worksheet. </w:t>
      </w:r>
    </w:p>
    <w:p w14:paraId="5FD019B8" w14:textId="6DA6A190" w:rsidR="00C35DED" w:rsidRDefault="00C35DED" w:rsidP="00C35DED">
      <w:pPr>
        <w:numPr>
          <w:ilvl w:val="0"/>
          <w:numId w:val="6"/>
        </w:numPr>
        <w:spacing w:line="240" w:lineRule="auto"/>
      </w:pPr>
      <w:r w:rsidRPr="006D59AB">
        <w:t xml:space="preserve">Emissions – These fields contain the formulas that calculate the </w:t>
      </w:r>
      <w:r>
        <w:t>NOx, VOC, and CO in tons per year.</w:t>
      </w:r>
    </w:p>
    <w:p w14:paraId="3A416392" w14:textId="77777777" w:rsidR="00981217" w:rsidRPr="006D59AB" w:rsidRDefault="00981217" w:rsidP="00981217"/>
    <w:p w14:paraId="7995A211" w14:textId="0537976E" w:rsidR="00981217" w:rsidRPr="006D59AB" w:rsidRDefault="00632CE3" w:rsidP="00F35F42">
      <w:pPr>
        <w:pStyle w:val="Heading2"/>
      </w:pPr>
      <w:bookmarkStart w:id="17" w:name="_Toc62652470"/>
      <w:r w:rsidRPr="006D59AB">
        <w:t>RICE</w:t>
      </w:r>
      <w:r w:rsidR="00071EED">
        <w:t xml:space="preserve"> (</w:t>
      </w:r>
      <w:r w:rsidR="00071EED">
        <w:rPr>
          <w:i/>
        </w:rPr>
        <w:t>Reciprocating Internal Combustion Engines</w:t>
      </w:r>
      <w:r w:rsidR="00071EED">
        <w:t xml:space="preserve">) &amp; </w:t>
      </w:r>
      <w:r w:rsidR="00981217" w:rsidRPr="006D59AB">
        <w:t>Turbines</w:t>
      </w:r>
      <w:bookmarkEnd w:id="17"/>
    </w:p>
    <w:p w14:paraId="7C7751B2" w14:textId="0F5E556D" w:rsidR="00B81BED" w:rsidRPr="006D59AB" w:rsidRDefault="00981217">
      <w:pPr>
        <w:rPr>
          <w:i/>
        </w:rPr>
      </w:pPr>
      <w:r w:rsidRPr="006D59AB">
        <w:rPr>
          <w:i/>
        </w:rPr>
        <w:t xml:space="preserve">Natural Gas and Diesel using </w:t>
      </w:r>
      <w:r w:rsidR="00FB3656">
        <w:rPr>
          <w:i/>
        </w:rPr>
        <w:t>AP 42</w:t>
      </w:r>
      <w:r w:rsidRPr="006D59AB">
        <w:rPr>
          <w:i/>
        </w:rPr>
        <w:t xml:space="preserve"> Emission Factors</w:t>
      </w:r>
    </w:p>
    <w:p w14:paraId="08860CAF" w14:textId="47D409EA" w:rsidR="00632CE3" w:rsidRPr="006D59AB" w:rsidRDefault="00632CE3">
      <w:r w:rsidRPr="006D59AB">
        <w:t xml:space="preserve">This </w:t>
      </w:r>
      <w:r w:rsidR="00162CCE">
        <w:t>tab</w:t>
      </w:r>
      <w:r w:rsidR="00162CCE" w:rsidRPr="006D59AB">
        <w:t xml:space="preserve"> </w:t>
      </w:r>
      <w:r w:rsidRPr="006D59AB">
        <w:t xml:space="preserve">is for estimating emissions </w:t>
      </w:r>
      <w:r w:rsidR="00D768F2" w:rsidRPr="006D59AB">
        <w:t xml:space="preserve">from </w:t>
      </w:r>
      <w:r w:rsidRPr="006D59AB">
        <w:t>reciprocating engines and turbines</w:t>
      </w:r>
      <w:r w:rsidR="00D768F2" w:rsidRPr="006D59AB">
        <w:t xml:space="preserve"> using emission factors from </w:t>
      </w:r>
      <w:r w:rsidR="00FB3656">
        <w:t>AP 42</w:t>
      </w:r>
      <w:r w:rsidR="00EA04DF" w:rsidRPr="006D59AB">
        <w:t xml:space="preserve"> </w:t>
      </w:r>
      <w:r w:rsidR="00237C35" w:rsidRPr="006D59AB">
        <w:t>3.1, 3.2, 3.3, and 3.4</w:t>
      </w:r>
      <w:r w:rsidR="00506F6B">
        <w:t>, NSPS JJJJ, manufacturer specifications, or stack tests</w:t>
      </w:r>
      <w:r w:rsidR="00237C35" w:rsidRPr="006D59AB">
        <w:t>.</w:t>
      </w:r>
    </w:p>
    <w:p w14:paraId="0407B58B" w14:textId="20E21273" w:rsidR="00C35DED" w:rsidRDefault="00C35DED" w:rsidP="00A73FDB">
      <w:pPr>
        <w:numPr>
          <w:ilvl w:val="0"/>
          <w:numId w:val="42"/>
        </w:numPr>
        <w:spacing w:line="240" w:lineRule="auto"/>
      </w:pPr>
      <w:r>
        <w:t>Facility Name – Provide the Facility Name that was assigned to the facility in the “Facilities List” tab using the dropdown menu or by manually entering the Facility Name.</w:t>
      </w:r>
      <w:r w:rsidR="00E361C9">
        <w:t xml:space="preserve"> </w:t>
      </w:r>
      <w:r w:rsidR="00E361C9" w:rsidRPr="00A73FDB">
        <w:rPr>
          <w:b/>
        </w:rPr>
        <w:t>Note: Facility Name must match the Facility Name assigned on the “Facilities List” tab exactly.</w:t>
      </w:r>
    </w:p>
    <w:p w14:paraId="5A73D54B" w14:textId="77777777" w:rsidR="00506F6B" w:rsidRDefault="00506F6B" w:rsidP="00A73FDB">
      <w:pPr>
        <w:numPr>
          <w:ilvl w:val="0"/>
          <w:numId w:val="42"/>
        </w:numPr>
        <w:spacing w:line="240" w:lineRule="auto"/>
      </w:pPr>
      <w:r>
        <w:t>Make – Provide the make of the RICE/Turbine for which you are reporting.</w:t>
      </w:r>
    </w:p>
    <w:p w14:paraId="28CA7324" w14:textId="77777777" w:rsidR="00506F6B" w:rsidRDefault="00506F6B" w:rsidP="00A73FDB">
      <w:pPr>
        <w:numPr>
          <w:ilvl w:val="0"/>
          <w:numId w:val="42"/>
        </w:numPr>
        <w:spacing w:line="240" w:lineRule="auto"/>
      </w:pPr>
      <w:r>
        <w:t>Model – Provide the model of the RICE/Turbine for which you are reporting.</w:t>
      </w:r>
    </w:p>
    <w:p w14:paraId="79AFFE32" w14:textId="3F5FA4E4" w:rsidR="00506F6B" w:rsidRDefault="00506F6B" w:rsidP="00A73FDB">
      <w:pPr>
        <w:numPr>
          <w:ilvl w:val="0"/>
          <w:numId w:val="42"/>
        </w:numPr>
        <w:spacing w:line="240" w:lineRule="auto"/>
      </w:pPr>
      <w:r>
        <w:t>Manufacture Year –</w:t>
      </w:r>
      <w:r w:rsidR="00AC1A85">
        <w:t xml:space="preserve"> Provide the manufacture year (</w:t>
      </w:r>
      <w:proofErr w:type="spellStart"/>
      <w:r w:rsidR="00AC1A85">
        <w:t>yyyy</w:t>
      </w:r>
      <w:proofErr w:type="spellEnd"/>
      <w:r w:rsidR="00AC1A85">
        <w:t xml:space="preserve">) </w:t>
      </w:r>
      <w:r>
        <w:t>of the RICE/Turbine you are reporting.</w:t>
      </w:r>
    </w:p>
    <w:p w14:paraId="6FB7C75C" w14:textId="77777777" w:rsidR="00506F6B" w:rsidRDefault="00506F6B" w:rsidP="00A73FDB">
      <w:pPr>
        <w:numPr>
          <w:ilvl w:val="0"/>
          <w:numId w:val="42"/>
        </w:numPr>
        <w:spacing w:line="240" w:lineRule="auto"/>
      </w:pPr>
      <w:r>
        <w:t>Engine Type – This field contains a drop-down menu of RICE/Turbine function types; select the one that best fits the RICE/Turbine for which you are reporting.</w:t>
      </w:r>
    </w:p>
    <w:p w14:paraId="786816B8" w14:textId="77777777" w:rsidR="00506F6B" w:rsidRDefault="00506F6B" w:rsidP="00A73FDB">
      <w:pPr>
        <w:numPr>
          <w:ilvl w:val="0"/>
          <w:numId w:val="42"/>
        </w:numPr>
        <w:spacing w:line="240" w:lineRule="auto"/>
      </w:pPr>
      <w:r>
        <w:lastRenderedPageBreak/>
        <w:t xml:space="preserve">Site Rated Horsepower – </w:t>
      </w:r>
      <w:r w:rsidR="00AC1A85">
        <w:t>Provide the site rated horsepower (hp) of the RICE/Turbine you are reporting.</w:t>
      </w:r>
    </w:p>
    <w:p w14:paraId="4C3C8C40" w14:textId="2C8D2C1A" w:rsidR="00506F6B" w:rsidRDefault="00215B43" w:rsidP="00A73FDB">
      <w:pPr>
        <w:numPr>
          <w:ilvl w:val="0"/>
          <w:numId w:val="42"/>
        </w:numPr>
        <w:spacing w:line="240" w:lineRule="auto"/>
      </w:pPr>
      <w:r>
        <w:t xml:space="preserve">Total </w:t>
      </w:r>
      <w:r w:rsidR="00506F6B">
        <w:t xml:space="preserve">Annual </w:t>
      </w:r>
      <w:r>
        <w:t xml:space="preserve">Hours of </w:t>
      </w:r>
      <w:r w:rsidR="00506F6B">
        <w:t>Operat</w:t>
      </w:r>
      <w:r>
        <w:t>ion</w:t>
      </w:r>
      <w:r w:rsidR="00506F6B">
        <w:t xml:space="preserve"> –</w:t>
      </w:r>
      <w:r w:rsidR="00AC1A85">
        <w:t xml:space="preserve"> Provide the annual operating hours (</w:t>
      </w:r>
      <w:proofErr w:type="spellStart"/>
      <w:r w:rsidR="00AC1A85">
        <w:t>hrs</w:t>
      </w:r>
      <w:proofErr w:type="spellEnd"/>
      <w:r w:rsidR="00AC1A85">
        <w:t>) of the RICE/Turbine you are reporting</w:t>
      </w:r>
      <w:r w:rsidR="00825C97">
        <w:t>.</w:t>
      </w:r>
    </w:p>
    <w:p w14:paraId="49DD5362" w14:textId="77777777" w:rsidR="004014E5" w:rsidRPr="006D59AB" w:rsidRDefault="00506F6B" w:rsidP="00A73FDB">
      <w:pPr>
        <w:numPr>
          <w:ilvl w:val="0"/>
          <w:numId w:val="42"/>
        </w:numPr>
        <w:spacing w:line="240" w:lineRule="auto"/>
      </w:pPr>
      <w:r>
        <w:t>Engine Category</w:t>
      </w:r>
      <w:r w:rsidR="00D768F2" w:rsidRPr="006D59AB">
        <w:t xml:space="preserve"> – This field contains a </w:t>
      </w:r>
      <w:r w:rsidR="00EA04DF" w:rsidRPr="006D59AB">
        <w:t>drop-down</w:t>
      </w:r>
      <w:r w:rsidR="00D768F2" w:rsidRPr="006D59AB">
        <w:t xml:space="preserve"> list of engine and turbine category types that can be selected.</w:t>
      </w:r>
    </w:p>
    <w:p w14:paraId="4AD4B22A" w14:textId="77777777" w:rsidR="00D768F2" w:rsidRPr="006D59AB" w:rsidRDefault="00D87331" w:rsidP="00A73FDB">
      <w:pPr>
        <w:numPr>
          <w:ilvl w:val="0"/>
          <w:numId w:val="42"/>
        </w:numPr>
        <w:spacing w:line="240" w:lineRule="auto"/>
      </w:pPr>
      <w:r w:rsidRPr="006D59AB">
        <w:t>Total Fuel</w:t>
      </w:r>
      <w:r w:rsidR="00D768F2" w:rsidRPr="006D59AB">
        <w:t xml:space="preserve"> Combusted – </w:t>
      </w:r>
      <w:r w:rsidR="00825C97">
        <w:t>Provide</w:t>
      </w:r>
      <w:r w:rsidR="00D768F2" w:rsidRPr="006D59AB">
        <w:t xml:space="preserve"> the total amount of fuel combusted </w:t>
      </w:r>
      <w:r w:rsidRPr="006D59AB">
        <w:t xml:space="preserve">for the category type </w:t>
      </w:r>
      <w:r w:rsidR="00D768F2" w:rsidRPr="006D59AB">
        <w:t xml:space="preserve">can be entered.  It is important to note that this number </w:t>
      </w:r>
      <w:r w:rsidR="00825C97">
        <w:t xml:space="preserve">must </w:t>
      </w:r>
      <w:r w:rsidR="00D768F2" w:rsidRPr="006D59AB">
        <w:t xml:space="preserve">be entered in the same units that are displayed in the </w:t>
      </w:r>
      <w:r w:rsidR="00825C97">
        <w:t>“</w:t>
      </w:r>
      <w:r w:rsidR="00D768F2" w:rsidRPr="006D59AB">
        <w:t>Units</w:t>
      </w:r>
      <w:r w:rsidR="00825C97">
        <w:t>”</w:t>
      </w:r>
      <w:r w:rsidR="00D768F2" w:rsidRPr="006D59AB">
        <w:t xml:space="preserve"> field.</w:t>
      </w:r>
    </w:p>
    <w:p w14:paraId="5CC3CDBF" w14:textId="77777777" w:rsidR="00D768F2" w:rsidRPr="006D59AB" w:rsidRDefault="00D768F2" w:rsidP="00A73FDB">
      <w:pPr>
        <w:numPr>
          <w:ilvl w:val="0"/>
          <w:numId w:val="42"/>
        </w:numPr>
        <w:spacing w:line="240" w:lineRule="auto"/>
      </w:pPr>
      <w:r w:rsidRPr="006D59AB">
        <w:t xml:space="preserve">Units – </w:t>
      </w:r>
      <w:r w:rsidR="0049093A" w:rsidRPr="006D59AB">
        <w:t xml:space="preserve">This field automatically populates according to the category type selected from the drop-down listed in the Engines / Compressors / Turbines field.  This field </w:t>
      </w:r>
      <w:r w:rsidR="00401273" w:rsidRPr="00F35F42">
        <w:rPr>
          <w:u w:val="single"/>
        </w:rPr>
        <w:t>should not be modified</w:t>
      </w:r>
      <w:r w:rsidR="0049093A" w:rsidRPr="006D59AB">
        <w:t xml:space="preserve"> by the user.</w:t>
      </w:r>
    </w:p>
    <w:p w14:paraId="5EB90615" w14:textId="77777777" w:rsidR="00F10779" w:rsidRPr="006D59AB" w:rsidRDefault="00F10779" w:rsidP="00A73FDB">
      <w:pPr>
        <w:numPr>
          <w:ilvl w:val="0"/>
          <w:numId w:val="42"/>
        </w:numPr>
        <w:spacing w:line="240" w:lineRule="auto"/>
      </w:pPr>
      <w:r w:rsidRPr="006D59AB">
        <w:t xml:space="preserve">Fuel Heating Value – </w:t>
      </w:r>
      <w:r w:rsidR="00825C97">
        <w:t>Provide</w:t>
      </w:r>
      <w:r w:rsidRPr="006D59AB">
        <w:t xml:space="preserve"> the heating value of the fuel</w:t>
      </w:r>
      <w:r w:rsidR="00825C97">
        <w:t xml:space="preserve"> used for the category type entered. </w:t>
      </w:r>
      <w:r w:rsidRPr="006D59AB">
        <w:t xml:space="preserve">It is important to note that this number </w:t>
      </w:r>
      <w:r w:rsidR="00612955" w:rsidRPr="006D59AB">
        <w:t xml:space="preserve">must </w:t>
      </w:r>
      <w:r w:rsidRPr="006D59AB">
        <w:t xml:space="preserve">be entered in the same units that are displayed in the </w:t>
      </w:r>
      <w:r w:rsidR="00825C97">
        <w:t>“</w:t>
      </w:r>
      <w:r w:rsidRPr="006D59AB">
        <w:t>Heating Value Units</w:t>
      </w:r>
      <w:r w:rsidR="00825C97">
        <w:t>”</w:t>
      </w:r>
      <w:r w:rsidRPr="006D59AB">
        <w:t xml:space="preserve"> field.</w:t>
      </w:r>
    </w:p>
    <w:p w14:paraId="7B2B2A78" w14:textId="77777777" w:rsidR="00F10779" w:rsidRPr="006D59AB" w:rsidRDefault="00F10779" w:rsidP="00A73FDB">
      <w:pPr>
        <w:numPr>
          <w:ilvl w:val="0"/>
          <w:numId w:val="42"/>
        </w:numPr>
        <w:spacing w:line="240" w:lineRule="auto"/>
      </w:pPr>
      <w:r w:rsidRPr="006D59AB">
        <w:t xml:space="preserve">Heating Value Units - </w:t>
      </w:r>
      <w:r w:rsidR="0049093A" w:rsidRPr="006D59AB">
        <w:t>This field automatically populates according to the category type selected from the drop-down listed in the</w:t>
      </w:r>
      <w:r w:rsidR="003A2FA1">
        <w:t xml:space="preserve"> </w:t>
      </w:r>
      <w:r w:rsidR="00F402B7" w:rsidRPr="006D59AB">
        <w:t>Turbines/Compressors/Engines</w:t>
      </w:r>
      <w:r w:rsidR="003A2FA1">
        <w:t xml:space="preserve"> </w:t>
      </w:r>
      <w:r w:rsidR="0049093A" w:rsidRPr="006D59AB">
        <w:t xml:space="preserve">field.  This field </w:t>
      </w:r>
      <w:r w:rsidR="00401273" w:rsidRPr="00F35F42">
        <w:rPr>
          <w:u w:val="single"/>
        </w:rPr>
        <w:t>should not be modified</w:t>
      </w:r>
      <w:r w:rsidR="0049093A" w:rsidRPr="0024202C">
        <w:t xml:space="preserve"> by</w:t>
      </w:r>
      <w:r w:rsidR="0049093A" w:rsidRPr="006D59AB">
        <w:t xml:space="preserve"> the user.</w:t>
      </w:r>
    </w:p>
    <w:p w14:paraId="42092B70" w14:textId="3EE1AFF8" w:rsidR="00F10779" w:rsidRPr="006D59AB" w:rsidRDefault="003420E8" w:rsidP="00A73FDB">
      <w:pPr>
        <w:numPr>
          <w:ilvl w:val="0"/>
          <w:numId w:val="42"/>
        </w:numPr>
        <w:spacing w:line="240" w:lineRule="auto"/>
      </w:pPr>
      <w:r w:rsidRPr="006D59AB">
        <w:t>Heat Throughput – This is a field that calculates the total heat throughput o</w:t>
      </w:r>
      <w:r w:rsidR="0048309C" w:rsidRPr="006D59AB">
        <w:t xml:space="preserve">f the fuel in </w:t>
      </w:r>
      <w:proofErr w:type="spellStart"/>
      <w:r w:rsidR="0048309C" w:rsidRPr="006D59AB">
        <w:t>mmbtu</w:t>
      </w:r>
      <w:proofErr w:type="spellEnd"/>
      <w:r w:rsidR="0048309C" w:rsidRPr="006D59AB">
        <w:t>/</w:t>
      </w:r>
      <w:proofErr w:type="spellStart"/>
      <w:r w:rsidR="0048309C" w:rsidRPr="006D59AB">
        <w:t>yr</w:t>
      </w:r>
      <w:proofErr w:type="spellEnd"/>
      <w:r w:rsidR="0048309C" w:rsidRPr="006D59AB">
        <w:t xml:space="preserve"> (million</w:t>
      </w:r>
      <w:r w:rsidR="00825C97">
        <w:t xml:space="preserve"> </w:t>
      </w:r>
      <w:r w:rsidR="006C019F">
        <w:t>British</w:t>
      </w:r>
      <w:r w:rsidR="00FC2977">
        <w:t xml:space="preserve"> thermal units</w:t>
      </w:r>
      <w:r w:rsidRPr="006D59AB">
        <w:t xml:space="preserve"> per year)</w:t>
      </w:r>
      <w:r w:rsidR="00825C97">
        <w:t xml:space="preserve"> by using the entries from “Total Fuel” and “Fuel Heating”</w:t>
      </w:r>
      <w:r w:rsidRPr="006D59AB">
        <w:t xml:space="preserve">.  This field </w:t>
      </w:r>
      <w:r w:rsidR="00401273" w:rsidRPr="00F35F42">
        <w:rPr>
          <w:u w:val="single"/>
        </w:rPr>
        <w:t>should not be modified</w:t>
      </w:r>
      <w:r w:rsidRPr="006D59AB">
        <w:t xml:space="preserve"> by the user.</w:t>
      </w:r>
    </w:p>
    <w:p w14:paraId="74D44C9D" w14:textId="77777777" w:rsidR="003420E8" w:rsidRPr="006D59AB" w:rsidRDefault="003420E8" w:rsidP="00A73FDB">
      <w:pPr>
        <w:numPr>
          <w:ilvl w:val="0"/>
          <w:numId w:val="42"/>
        </w:numPr>
        <w:spacing w:line="240" w:lineRule="auto"/>
      </w:pPr>
      <w:r w:rsidRPr="006D59AB">
        <w:t xml:space="preserve">Control </w:t>
      </w:r>
      <w:r w:rsidR="002554BC">
        <w:t>Type</w:t>
      </w:r>
      <w:r w:rsidR="002554BC" w:rsidRPr="006D59AB">
        <w:t xml:space="preserve"> </w:t>
      </w:r>
      <w:r w:rsidRPr="006D59AB">
        <w:t xml:space="preserve">– This field contains a </w:t>
      </w:r>
      <w:r w:rsidR="00EA04DF" w:rsidRPr="006D59AB">
        <w:t>drop-down</w:t>
      </w:r>
      <w:r w:rsidRPr="006D59AB">
        <w:t xml:space="preserve"> list of two selections, Controlled, and Uncontrolled.</w:t>
      </w:r>
      <w:r w:rsidR="006B5C12">
        <w:t xml:space="preserve"> Select the control status that best fits the RICE/Turbine you are reporting.</w:t>
      </w:r>
    </w:p>
    <w:p w14:paraId="0F8C1694" w14:textId="455746C0" w:rsidR="00C378C2" w:rsidRPr="006D59AB" w:rsidRDefault="00215B43" w:rsidP="00A73FDB">
      <w:pPr>
        <w:numPr>
          <w:ilvl w:val="0"/>
          <w:numId w:val="42"/>
        </w:numPr>
        <w:spacing w:line="240" w:lineRule="auto"/>
      </w:pPr>
      <w:r>
        <w:t>NOx (%)</w:t>
      </w:r>
      <w:r w:rsidR="003420E8" w:rsidRPr="006D59AB">
        <w:t xml:space="preserve"> – Th</w:t>
      </w:r>
      <w:r w:rsidR="00F6131E">
        <w:t>is</w:t>
      </w:r>
      <w:r w:rsidR="003420E8" w:rsidRPr="006D59AB">
        <w:t xml:space="preserve"> field </w:t>
      </w:r>
      <w:r w:rsidR="00F6131E">
        <w:t>is</w:t>
      </w:r>
      <w:r w:rsidR="003420E8" w:rsidRPr="006D59AB">
        <w:t xml:space="preserve"> formatted as a percentage and </w:t>
      </w:r>
      <w:r w:rsidR="004E4EC1">
        <w:t>should be used to</w:t>
      </w:r>
      <w:r w:rsidR="003420E8" w:rsidRPr="006D59AB">
        <w:t xml:space="preserve"> </w:t>
      </w:r>
      <w:r w:rsidR="004E4EC1">
        <w:t xml:space="preserve">report the </w:t>
      </w:r>
      <w:r w:rsidR="003420E8" w:rsidRPr="006D59AB">
        <w:t xml:space="preserve">percent control for </w:t>
      </w:r>
      <w:r w:rsidR="00F6131E" w:rsidRPr="006D59AB">
        <w:t>NO</w:t>
      </w:r>
      <w:r w:rsidR="00F6131E" w:rsidRPr="006D59AB">
        <w:rPr>
          <w:vertAlign w:val="subscript"/>
        </w:rPr>
        <w:t>X</w:t>
      </w:r>
      <w:r w:rsidR="003420E8" w:rsidRPr="006D59AB">
        <w:t xml:space="preserve">.  </w:t>
      </w:r>
      <w:r w:rsidR="00AF2BEF" w:rsidRPr="006D59AB">
        <w:t xml:space="preserve">An example would be a category that </w:t>
      </w:r>
      <w:r w:rsidR="00D678FF" w:rsidRPr="006D59AB">
        <w:t xml:space="preserve">only </w:t>
      </w:r>
      <w:r w:rsidR="00AF2BEF" w:rsidRPr="006D59AB">
        <w:t xml:space="preserve">has </w:t>
      </w:r>
      <w:r w:rsidR="00D678FF" w:rsidRPr="006D59AB">
        <w:t xml:space="preserve">a </w:t>
      </w:r>
      <w:r w:rsidR="00237C35" w:rsidRPr="006D59AB">
        <w:t>NO</w:t>
      </w:r>
      <w:r w:rsidR="00237C35" w:rsidRPr="006D59AB">
        <w:rPr>
          <w:vertAlign w:val="subscript"/>
        </w:rPr>
        <w:t>X</w:t>
      </w:r>
      <w:r w:rsidR="00237C35" w:rsidRPr="006D59AB">
        <w:t xml:space="preserve"> </w:t>
      </w:r>
      <w:r w:rsidR="00AF2BEF" w:rsidRPr="006D59AB">
        <w:t xml:space="preserve">control of 50%.  The </w:t>
      </w:r>
      <w:r w:rsidR="00D87331" w:rsidRPr="006D59AB">
        <w:t xml:space="preserve">user would enter 50 in the </w:t>
      </w:r>
      <w:r w:rsidR="00237C35" w:rsidRPr="006D59AB">
        <w:t>NO</w:t>
      </w:r>
      <w:r w:rsidR="00237C35" w:rsidRPr="006D59AB">
        <w:rPr>
          <w:vertAlign w:val="subscript"/>
        </w:rPr>
        <w:t>X</w:t>
      </w:r>
      <w:r w:rsidR="00237C35" w:rsidRPr="006D59AB">
        <w:t xml:space="preserve"> </w:t>
      </w:r>
      <w:r w:rsidR="00AF2BEF" w:rsidRPr="006D59AB">
        <w:t>(%).</w:t>
      </w:r>
    </w:p>
    <w:p w14:paraId="0C4AE2D7" w14:textId="77777777" w:rsidR="00682349" w:rsidRPr="006D59AB" w:rsidRDefault="00C378C2" w:rsidP="00A73FDB">
      <w:pPr>
        <w:numPr>
          <w:ilvl w:val="0"/>
          <w:numId w:val="42"/>
        </w:numPr>
        <w:spacing w:line="240" w:lineRule="auto"/>
      </w:pPr>
      <w:r w:rsidRPr="006D59AB">
        <w:t xml:space="preserve">Release </w:t>
      </w:r>
      <w:r w:rsidR="00C519C2" w:rsidRPr="006D59AB">
        <w:t xml:space="preserve">Point – These are modifiable fields where users </w:t>
      </w:r>
      <w:r w:rsidR="00AC1A85">
        <w:t>can use the pre-entered defaults or can</w:t>
      </w:r>
      <w:r w:rsidR="00C519C2" w:rsidRPr="006D59AB">
        <w:t xml:space="preserve"> provide </w:t>
      </w:r>
      <w:r w:rsidR="00AC1A85">
        <w:t xml:space="preserve">specific </w:t>
      </w:r>
      <w:r w:rsidR="00C519C2" w:rsidRPr="006D59AB">
        <w:t>information about the release point (stack or fugitive) related to each piece of reported equipment or activity.</w:t>
      </w:r>
      <w:r w:rsidR="00AC1A85">
        <w:t xml:space="preserve"> If no stack exists please change the selection in the Stack/Fugitive column to “Fugitive”.</w:t>
      </w:r>
    </w:p>
    <w:p w14:paraId="2FED18FD" w14:textId="77777777" w:rsidR="00E706B4" w:rsidRDefault="004E4EC1" w:rsidP="00A73FDB">
      <w:pPr>
        <w:numPr>
          <w:ilvl w:val="0"/>
          <w:numId w:val="42"/>
        </w:numPr>
        <w:spacing w:line="240" w:lineRule="auto"/>
      </w:pPr>
      <w:r>
        <w:t>Emission Factors: EF</w:t>
      </w:r>
      <w:r w:rsidR="00AC1A85">
        <w:t xml:space="preserve"> Type</w:t>
      </w:r>
      <w:r w:rsidR="00476205" w:rsidRPr="006D59AB">
        <w:t xml:space="preserve"> </w:t>
      </w:r>
      <w:r w:rsidR="009743FC">
        <w:t>–</w:t>
      </w:r>
      <w:r w:rsidR="00476205" w:rsidRPr="006D59AB">
        <w:t xml:space="preserve"> </w:t>
      </w:r>
      <w:r w:rsidR="009743FC">
        <w:t xml:space="preserve">This field contains a drop-down list with four </w:t>
      </w:r>
      <w:r>
        <w:t xml:space="preserve">emissions factor type choices: </w:t>
      </w:r>
      <w:r w:rsidR="009743FC">
        <w:t xml:space="preserve">AP_42, NSPS_JJJJ, </w:t>
      </w:r>
      <w:proofErr w:type="spellStart"/>
      <w:r w:rsidR="009743FC">
        <w:t>Manufacturer_Spec</w:t>
      </w:r>
      <w:proofErr w:type="spellEnd"/>
      <w:r w:rsidR="009743FC">
        <w:t xml:space="preserve">., </w:t>
      </w:r>
      <w:r>
        <w:t xml:space="preserve">and </w:t>
      </w:r>
      <w:proofErr w:type="spellStart"/>
      <w:r>
        <w:t>Stack_Test</w:t>
      </w:r>
      <w:proofErr w:type="spellEnd"/>
      <w:r w:rsidR="00A73AB9">
        <w:t xml:space="preserve"> (s</w:t>
      </w:r>
      <w:r w:rsidR="00A73AB9" w:rsidRPr="00AC27BE">
        <w:t>ome EF Types only available for certain pollutants</w:t>
      </w:r>
      <w:r w:rsidR="00A73AB9">
        <w:t>)</w:t>
      </w:r>
      <w:r>
        <w:t>. F</w:t>
      </w:r>
      <w:r w:rsidR="009743FC">
        <w:t>or each emissions category (PM</w:t>
      </w:r>
      <w:r w:rsidR="009743FC" w:rsidRPr="004671DA">
        <w:rPr>
          <w:vertAlign w:val="subscript"/>
        </w:rPr>
        <w:t>10</w:t>
      </w:r>
      <w:r w:rsidR="009743FC">
        <w:t>, PM</w:t>
      </w:r>
      <w:r w:rsidR="009743FC" w:rsidRPr="004671DA">
        <w:rPr>
          <w:vertAlign w:val="subscript"/>
        </w:rPr>
        <w:t>2.5</w:t>
      </w:r>
      <w:r w:rsidR="009743FC">
        <w:t xml:space="preserve">, </w:t>
      </w:r>
      <w:proofErr w:type="spellStart"/>
      <w:r w:rsidR="009743FC">
        <w:t>SO</w:t>
      </w:r>
      <w:r w:rsidR="009743FC" w:rsidRPr="004671DA">
        <w:rPr>
          <w:vertAlign w:val="subscript"/>
        </w:rPr>
        <w:t>x</w:t>
      </w:r>
      <w:proofErr w:type="spellEnd"/>
      <w:r w:rsidR="009743FC">
        <w:t>, NO</w:t>
      </w:r>
      <w:r w:rsidR="009743FC" w:rsidRPr="004671DA">
        <w:rPr>
          <w:vertAlign w:val="subscript"/>
        </w:rPr>
        <w:t>x</w:t>
      </w:r>
      <w:r w:rsidR="009743FC">
        <w:t>, VOC, CO, CH</w:t>
      </w:r>
      <w:r w:rsidR="009743FC" w:rsidRPr="004671DA">
        <w:rPr>
          <w:vertAlign w:val="subscript"/>
        </w:rPr>
        <w:t>2</w:t>
      </w:r>
      <w:r w:rsidR="009743FC">
        <w:t>O) select t</w:t>
      </w:r>
      <w:r w:rsidR="00AB1BB6">
        <w:t>he type that best fits the RICE/</w:t>
      </w:r>
      <w:r w:rsidR="009743FC">
        <w:t>Turbine you are reporting</w:t>
      </w:r>
      <w:r w:rsidR="00A73AB9">
        <w:t>.</w:t>
      </w:r>
    </w:p>
    <w:p w14:paraId="35E4754E" w14:textId="21B15B76" w:rsidR="00E706B4" w:rsidRPr="00A73FDB" w:rsidRDefault="00E706B4" w:rsidP="00A73FDB">
      <w:pPr>
        <w:numPr>
          <w:ilvl w:val="0"/>
          <w:numId w:val="42"/>
        </w:numPr>
        <w:spacing w:line="240" w:lineRule="auto"/>
        <w:rPr>
          <w:b/>
        </w:rPr>
      </w:pPr>
      <w:r>
        <w:t>Emission Factors: Category</w:t>
      </w:r>
      <w:r w:rsidR="006B2AFD">
        <w:t xml:space="preserve"> </w:t>
      </w:r>
      <w:r w:rsidR="00BD175F">
        <w:t xml:space="preserve">– </w:t>
      </w:r>
      <w:r w:rsidR="009743FC">
        <w:t xml:space="preserve">This field contains a drop-down list with several choices, the choices will be narrowed depending on the selection made in the </w:t>
      </w:r>
      <w:r w:rsidR="009743FC" w:rsidRPr="00A73AB9">
        <w:t xml:space="preserve">prior </w:t>
      </w:r>
      <w:r w:rsidR="004E4EC1" w:rsidRPr="006D0FBA">
        <w:t xml:space="preserve">field “EF </w:t>
      </w:r>
      <w:r w:rsidR="004E4EC1" w:rsidRPr="007C3F28">
        <w:t>Type”</w:t>
      </w:r>
      <w:r w:rsidR="009743FC" w:rsidRPr="007C3F28">
        <w:t>. For each emissions category (PM</w:t>
      </w:r>
      <w:r w:rsidR="009743FC" w:rsidRPr="007C3F28">
        <w:rPr>
          <w:vertAlign w:val="subscript"/>
        </w:rPr>
        <w:t>10</w:t>
      </w:r>
      <w:r w:rsidR="009743FC" w:rsidRPr="007C3F28">
        <w:t>, PM</w:t>
      </w:r>
      <w:r w:rsidR="009743FC" w:rsidRPr="007C3F28">
        <w:rPr>
          <w:vertAlign w:val="subscript"/>
        </w:rPr>
        <w:t>2.5</w:t>
      </w:r>
      <w:r w:rsidR="009743FC" w:rsidRPr="007C3F28">
        <w:t xml:space="preserve">, </w:t>
      </w:r>
      <w:proofErr w:type="spellStart"/>
      <w:r w:rsidR="009743FC" w:rsidRPr="007C3F28">
        <w:t>SO</w:t>
      </w:r>
      <w:r w:rsidR="009743FC" w:rsidRPr="007C3F28">
        <w:rPr>
          <w:vertAlign w:val="subscript"/>
        </w:rPr>
        <w:t>x</w:t>
      </w:r>
      <w:proofErr w:type="spellEnd"/>
      <w:r w:rsidR="009743FC" w:rsidRPr="007C3F28">
        <w:t>, NO</w:t>
      </w:r>
      <w:r w:rsidR="009743FC" w:rsidRPr="007C3F28">
        <w:rPr>
          <w:vertAlign w:val="subscript"/>
        </w:rPr>
        <w:t>x</w:t>
      </w:r>
      <w:r w:rsidR="009743FC" w:rsidRPr="007C3F28">
        <w:t>, VOC, CO, CH</w:t>
      </w:r>
      <w:r w:rsidR="009743FC" w:rsidRPr="007C3F28">
        <w:rPr>
          <w:vertAlign w:val="subscript"/>
        </w:rPr>
        <w:t>2</w:t>
      </w:r>
      <w:r w:rsidR="009743FC" w:rsidRPr="007C3F28">
        <w:t xml:space="preserve">O) select the </w:t>
      </w:r>
      <w:r w:rsidR="009743FC" w:rsidRPr="007C3F28">
        <w:lastRenderedPageBreak/>
        <w:t>category</w:t>
      </w:r>
      <w:r w:rsidR="003A2FA1" w:rsidRPr="007C3F28">
        <w:t xml:space="preserve"> that best fits the RICE/</w:t>
      </w:r>
      <w:r w:rsidR="009743FC" w:rsidRPr="007C3F28">
        <w:t>Turbine you are reporting.</w:t>
      </w:r>
      <w:r w:rsidR="00C35DED" w:rsidRPr="00A73FDB">
        <w:rPr>
          <w:b/>
        </w:rPr>
        <w:t xml:space="preserve"> </w:t>
      </w:r>
      <w:r w:rsidR="00E361C9" w:rsidRPr="00E361C9">
        <w:rPr>
          <w:b/>
        </w:rPr>
        <w:t xml:space="preserve">Note: </w:t>
      </w:r>
      <w:r w:rsidR="00C35DED" w:rsidRPr="00A73FDB">
        <w:rPr>
          <w:b/>
        </w:rPr>
        <w:t xml:space="preserve">If </w:t>
      </w:r>
      <w:proofErr w:type="spellStart"/>
      <w:r w:rsidR="00E361C9" w:rsidRPr="00A73FDB">
        <w:rPr>
          <w:b/>
        </w:rPr>
        <w:t>Manufacturer_Spec</w:t>
      </w:r>
      <w:proofErr w:type="spellEnd"/>
      <w:r w:rsidR="00E361C9" w:rsidRPr="00A73FDB">
        <w:rPr>
          <w:b/>
        </w:rPr>
        <w:t xml:space="preserve">., or </w:t>
      </w:r>
      <w:proofErr w:type="spellStart"/>
      <w:r w:rsidR="00E361C9" w:rsidRPr="00A73FDB">
        <w:rPr>
          <w:b/>
        </w:rPr>
        <w:t>Stack_Test</w:t>
      </w:r>
      <w:proofErr w:type="spellEnd"/>
      <w:r w:rsidR="00E361C9" w:rsidRPr="00A73FDB">
        <w:rPr>
          <w:b/>
        </w:rPr>
        <w:t xml:space="preserve"> is reported the “Category” </w:t>
      </w:r>
      <w:r w:rsidR="00E361C9">
        <w:rPr>
          <w:b/>
        </w:rPr>
        <w:t>should</w:t>
      </w:r>
      <w:r w:rsidR="00E361C9" w:rsidRPr="00A73FDB">
        <w:rPr>
          <w:b/>
        </w:rPr>
        <w:t xml:space="preserve"> be left blank. </w:t>
      </w:r>
      <w:r w:rsidR="00226706">
        <w:rPr>
          <w:b/>
        </w:rPr>
        <w:t>Please upload manufacturer specification sheet or stack test report as documentation in CAERS.</w:t>
      </w:r>
    </w:p>
    <w:p w14:paraId="1875118C" w14:textId="77777777" w:rsidR="00D678FF" w:rsidRPr="004671DA" w:rsidRDefault="00E706B4" w:rsidP="00A73FDB">
      <w:pPr>
        <w:numPr>
          <w:ilvl w:val="0"/>
          <w:numId w:val="42"/>
        </w:numPr>
        <w:spacing w:line="240" w:lineRule="auto"/>
        <w:rPr>
          <w:b/>
          <w:i/>
        </w:rPr>
      </w:pPr>
      <w:r w:rsidRPr="007C3F28">
        <w:t xml:space="preserve">Emission Factors: Factor and Units - </w:t>
      </w:r>
      <w:r w:rsidR="00D678FF" w:rsidRPr="007C3F28">
        <w:t xml:space="preserve">The values in </w:t>
      </w:r>
      <w:r w:rsidR="00D97C7F" w:rsidRPr="007C3F28">
        <w:t xml:space="preserve">these </w:t>
      </w:r>
      <w:r w:rsidR="00D678FF" w:rsidRPr="007C3F28">
        <w:t>field</w:t>
      </w:r>
      <w:r w:rsidR="00D97C7F" w:rsidRPr="007C3F28">
        <w:t>s will</w:t>
      </w:r>
      <w:r w:rsidR="00D678FF" w:rsidRPr="007C3F28">
        <w:t xml:space="preserve"> automatically populate with</w:t>
      </w:r>
      <w:r w:rsidR="00EA04DF" w:rsidRPr="007C3F28">
        <w:t xml:space="preserve"> emission factors </w:t>
      </w:r>
      <w:r w:rsidR="009743FC" w:rsidRPr="007C3F28">
        <w:t xml:space="preserve">if </w:t>
      </w:r>
      <w:r w:rsidR="00D678FF" w:rsidRPr="007C3F28">
        <w:t>the type selected in the</w:t>
      </w:r>
      <w:r w:rsidR="009743FC" w:rsidRPr="007C3F28">
        <w:t xml:space="preserve"> </w:t>
      </w:r>
      <w:r w:rsidR="004E4EC1" w:rsidRPr="007C3F28">
        <w:t>“EF</w:t>
      </w:r>
      <w:r w:rsidR="009743FC" w:rsidRPr="007C3F28">
        <w:t xml:space="preserve"> Type</w:t>
      </w:r>
      <w:r w:rsidR="004E4EC1" w:rsidRPr="007C3F28">
        <w:t>”</w:t>
      </w:r>
      <w:r w:rsidR="009743FC" w:rsidRPr="007C3F28">
        <w:t xml:space="preserve"> field was </w:t>
      </w:r>
      <w:r w:rsidR="00FB3656" w:rsidRPr="007C3F28">
        <w:t>AP 42</w:t>
      </w:r>
      <w:r w:rsidR="009743FC" w:rsidRPr="007C3F28">
        <w:t xml:space="preserve"> or NSPS JJJJ</w:t>
      </w:r>
      <w:r w:rsidR="00D97C7F" w:rsidRPr="007C3F28">
        <w:t>. O</w:t>
      </w:r>
      <w:r w:rsidR="009743FC" w:rsidRPr="007C3F28">
        <w:t>therwise the field should be completed by the operator by providing an emission factor based on manufacturer specifications or stack tests.</w:t>
      </w:r>
      <w:r w:rsidR="00E37157" w:rsidRPr="007C3F28">
        <w:t xml:space="preserve"> </w:t>
      </w:r>
      <w:r w:rsidR="00D97C7F" w:rsidRPr="007C3F28">
        <w:t xml:space="preserve"> The fields should be completed for each emissions source category (PM</w:t>
      </w:r>
      <w:r w:rsidR="00D97C7F" w:rsidRPr="007C3F28">
        <w:rPr>
          <w:vertAlign w:val="subscript"/>
        </w:rPr>
        <w:t>10</w:t>
      </w:r>
      <w:r w:rsidR="00D97C7F" w:rsidRPr="007C3F28">
        <w:t>, PM</w:t>
      </w:r>
      <w:r w:rsidR="00D97C7F" w:rsidRPr="007C3F28">
        <w:rPr>
          <w:vertAlign w:val="subscript"/>
        </w:rPr>
        <w:t>2.5</w:t>
      </w:r>
      <w:r w:rsidR="00D97C7F" w:rsidRPr="007C3F28">
        <w:t xml:space="preserve">, </w:t>
      </w:r>
      <w:proofErr w:type="spellStart"/>
      <w:r w:rsidR="00D97C7F" w:rsidRPr="007C3F28">
        <w:t>SO</w:t>
      </w:r>
      <w:r w:rsidR="00D97C7F" w:rsidRPr="007C3F28">
        <w:rPr>
          <w:vertAlign w:val="subscript"/>
        </w:rPr>
        <w:t>x</w:t>
      </w:r>
      <w:proofErr w:type="spellEnd"/>
      <w:r w:rsidR="00D97C7F" w:rsidRPr="007C3F28">
        <w:t>, NO</w:t>
      </w:r>
      <w:r w:rsidR="00D97C7F" w:rsidRPr="007C3F28">
        <w:rPr>
          <w:vertAlign w:val="subscript"/>
        </w:rPr>
        <w:t>x</w:t>
      </w:r>
      <w:r w:rsidR="00D97C7F" w:rsidRPr="007C3F28">
        <w:t>, VOC, CO, CH</w:t>
      </w:r>
      <w:r w:rsidR="00D97C7F" w:rsidRPr="007C3F28">
        <w:rPr>
          <w:vertAlign w:val="subscript"/>
        </w:rPr>
        <w:t>2</w:t>
      </w:r>
      <w:r w:rsidR="00D97C7F" w:rsidRPr="007C3F28">
        <w:t>O).</w:t>
      </w:r>
      <w:r w:rsidR="00E6106F" w:rsidRPr="007C3F28">
        <w:t xml:space="preserve"> </w:t>
      </w:r>
      <w:r w:rsidR="00E6106F" w:rsidRPr="004671DA">
        <w:rPr>
          <w:b/>
          <w:i/>
        </w:rPr>
        <w:t xml:space="preserve">Note: Use caution when providing emission factors based on manufacturer specifications or stack tests. The user should be certain of the emission factor they </w:t>
      </w:r>
      <w:r w:rsidR="00046681" w:rsidRPr="006D0FBA">
        <w:rPr>
          <w:b/>
          <w:i/>
        </w:rPr>
        <w:t>ent</w:t>
      </w:r>
      <w:r w:rsidR="00046681" w:rsidRPr="00A73AB9">
        <w:rPr>
          <w:b/>
          <w:i/>
        </w:rPr>
        <w:t>er</w:t>
      </w:r>
      <w:r w:rsidR="00046681">
        <w:rPr>
          <w:b/>
          <w:i/>
        </w:rPr>
        <w:t>;</w:t>
      </w:r>
      <w:r w:rsidR="005908D9">
        <w:rPr>
          <w:b/>
          <w:i/>
        </w:rPr>
        <w:t xml:space="preserve"> manually entered values </w:t>
      </w:r>
      <w:r w:rsidR="00E6106F" w:rsidRPr="004671DA">
        <w:rPr>
          <w:b/>
          <w:i/>
        </w:rPr>
        <w:t>will override and erase the underlying equation</w:t>
      </w:r>
      <w:r w:rsidR="00046681">
        <w:rPr>
          <w:b/>
          <w:i/>
        </w:rPr>
        <w:t>s</w:t>
      </w:r>
      <w:r w:rsidR="00046681" w:rsidRPr="006D0FBA">
        <w:rPr>
          <w:b/>
          <w:i/>
        </w:rPr>
        <w:t xml:space="preserve"> us</w:t>
      </w:r>
      <w:r w:rsidR="00046681">
        <w:rPr>
          <w:b/>
          <w:i/>
        </w:rPr>
        <w:t>ing</w:t>
      </w:r>
      <w:r w:rsidR="00E6106F" w:rsidRPr="004671DA">
        <w:rPr>
          <w:b/>
          <w:i/>
        </w:rPr>
        <w:t xml:space="preserve"> default factors</w:t>
      </w:r>
      <w:r w:rsidR="005908D9">
        <w:rPr>
          <w:b/>
          <w:i/>
        </w:rPr>
        <w:t>.</w:t>
      </w:r>
    </w:p>
    <w:p w14:paraId="5E2EE406" w14:textId="2AF1ACDD" w:rsidR="00981217" w:rsidRPr="004671DA" w:rsidRDefault="00D678FF" w:rsidP="00A73FDB">
      <w:pPr>
        <w:numPr>
          <w:ilvl w:val="0"/>
          <w:numId w:val="42"/>
        </w:numPr>
        <w:spacing w:line="240" w:lineRule="auto"/>
        <w:rPr>
          <w:b/>
          <w:i/>
        </w:rPr>
      </w:pPr>
      <w:r w:rsidRPr="006D59AB">
        <w:t>Emissions – This field contains the formula</w:t>
      </w:r>
      <w:r w:rsidR="00881EB4" w:rsidRPr="006D59AB">
        <w:t>s</w:t>
      </w:r>
      <w:r w:rsidRPr="006D59AB">
        <w:t xml:space="preserve"> that calculate the </w:t>
      </w:r>
      <w:r w:rsidR="001A289C" w:rsidRPr="006D59AB">
        <w:t xml:space="preserve">annual </w:t>
      </w:r>
      <w:r w:rsidRPr="006D59AB">
        <w:t xml:space="preserve">emissions </w:t>
      </w:r>
      <w:r w:rsidR="0048309C" w:rsidRPr="006D59AB">
        <w:t>for PM</w:t>
      </w:r>
      <w:r w:rsidR="0048309C" w:rsidRPr="006D59AB">
        <w:rPr>
          <w:vertAlign w:val="subscript"/>
        </w:rPr>
        <w:t>10</w:t>
      </w:r>
      <w:r w:rsidR="0048309C" w:rsidRPr="006D59AB">
        <w:t>, PM</w:t>
      </w:r>
      <w:r w:rsidR="0048309C" w:rsidRPr="006D59AB">
        <w:rPr>
          <w:vertAlign w:val="subscript"/>
        </w:rPr>
        <w:t>2.5</w:t>
      </w:r>
      <w:r w:rsidR="0048309C" w:rsidRPr="006D59AB">
        <w:t xml:space="preserve">, </w:t>
      </w:r>
      <w:proofErr w:type="spellStart"/>
      <w:r w:rsidR="00AB1BB6">
        <w:t>SO</w:t>
      </w:r>
      <w:r w:rsidR="00AB1BB6" w:rsidRPr="001C7743">
        <w:rPr>
          <w:vertAlign w:val="subscript"/>
        </w:rPr>
        <w:t>x</w:t>
      </w:r>
      <w:proofErr w:type="spellEnd"/>
      <w:r w:rsidR="00AB1BB6">
        <w:t>, NO</w:t>
      </w:r>
      <w:r w:rsidR="00AB1BB6" w:rsidRPr="001C7743">
        <w:rPr>
          <w:vertAlign w:val="subscript"/>
        </w:rPr>
        <w:t>x</w:t>
      </w:r>
      <w:r w:rsidR="0048309C" w:rsidRPr="006D59AB">
        <w:t>, VOC, CO</w:t>
      </w:r>
      <w:r w:rsidR="00D97C7F">
        <w:t>, and CH</w:t>
      </w:r>
      <w:r w:rsidR="00D97C7F" w:rsidRPr="004671DA">
        <w:rPr>
          <w:vertAlign w:val="subscript"/>
        </w:rPr>
        <w:t>2</w:t>
      </w:r>
      <w:r w:rsidR="00D97C7F">
        <w:t>O</w:t>
      </w:r>
      <w:r w:rsidR="0048309C" w:rsidRPr="006D59AB">
        <w:t xml:space="preserve"> </w:t>
      </w:r>
      <w:r w:rsidR="00977B8F" w:rsidRPr="006D59AB">
        <w:t>(tons/</w:t>
      </w:r>
      <w:proofErr w:type="spellStart"/>
      <w:r w:rsidR="00977B8F" w:rsidRPr="006D59AB">
        <w:t>yr</w:t>
      </w:r>
      <w:proofErr w:type="spellEnd"/>
      <w:r w:rsidR="00977B8F" w:rsidRPr="006D59AB">
        <w:t xml:space="preserve">) </w:t>
      </w:r>
      <w:r w:rsidRPr="006D59AB">
        <w:t xml:space="preserve">and should </w:t>
      </w:r>
      <w:r w:rsidR="00E37157">
        <w:t>only</w:t>
      </w:r>
      <w:r w:rsidR="00E37157" w:rsidRPr="006D59AB">
        <w:t xml:space="preserve"> </w:t>
      </w:r>
      <w:r w:rsidRPr="006D59AB">
        <w:t>be modified by the user</w:t>
      </w:r>
      <w:r w:rsidR="004E4EC1">
        <w:t xml:space="preserve"> where manufacturer specification</w:t>
      </w:r>
      <w:r w:rsidR="00DE4EAE">
        <w:t xml:space="preserve"> or stack </w:t>
      </w:r>
      <w:r w:rsidR="00A73FDB">
        <w:t>test-based</w:t>
      </w:r>
      <w:r w:rsidR="00DE4EAE">
        <w:t xml:space="preserve"> emission factors </w:t>
      </w:r>
      <w:r w:rsidR="004E4EC1">
        <w:t>were used</w:t>
      </w:r>
      <w:r w:rsidRPr="006D59AB">
        <w:t>.</w:t>
      </w:r>
      <w:r w:rsidR="00046681">
        <w:t xml:space="preserve"> </w:t>
      </w:r>
      <w:r w:rsidR="00046681" w:rsidRPr="00AC27BE">
        <w:rPr>
          <w:b/>
          <w:i/>
        </w:rPr>
        <w:t xml:space="preserve">Note: Use caution when </w:t>
      </w:r>
      <w:r w:rsidR="00046681">
        <w:rPr>
          <w:b/>
          <w:i/>
        </w:rPr>
        <w:t xml:space="preserve">hand entering emissions </w:t>
      </w:r>
      <w:r w:rsidR="00046681" w:rsidRPr="00AC27BE">
        <w:rPr>
          <w:b/>
          <w:i/>
        </w:rPr>
        <w:t>based on manufacturer specifications or stack tests. The user should be certain of the emission</w:t>
      </w:r>
      <w:r w:rsidR="00046681">
        <w:rPr>
          <w:b/>
          <w:i/>
        </w:rPr>
        <w:t>s</w:t>
      </w:r>
      <w:r w:rsidR="00046681" w:rsidRPr="00AC27BE">
        <w:rPr>
          <w:b/>
          <w:i/>
        </w:rPr>
        <w:t xml:space="preserve"> they ent</w:t>
      </w:r>
      <w:r w:rsidR="00046681" w:rsidRPr="00A73AB9">
        <w:rPr>
          <w:b/>
          <w:i/>
        </w:rPr>
        <w:t>er</w:t>
      </w:r>
      <w:r w:rsidR="00046681">
        <w:rPr>
          <w:b/>
          <w:i/>
        </w:rPr>
        <w:t xml:space="preserve">; manually entered values </w:t>
      </w:r>
      <w:r w:rsidR="00046681" w:rsidRPr="00AC27BE">
        <w:rPr>
          <w:b/>
          <w:i/>
        </w:rPr>
        <w:t>will override and erase the underlying equation</w:t>
      </w:r>
      <w:r w:rsidR="00046681">
        <w:rPr>
          <w:b/>
          <w:i/>
        </w:rPr>
        <w:t>s</w:t>
      </w:r>
      <w:r w:rsidR="00046681" w:rsidRPr="00AC27BE">
        <w:rPr>
          <w:b/>
          <w:i/>
        </w:rPr>
        <w:t xml:space="preserve"> </w:t>
      </w:r>
      <w:r w:rsidR="00046681">
        <w:rPr>
          <w:b/>
          <w:i/>
        </w:rPr>
        <w:t>used with default emission factors.</w:t>
      </w:r>
    </w:p>
    <w:p w14:paraId="47EEB4E9" w14:textId="77777777" w:rsidR="00D87331" w:rsidRPr="006D59AB" w:rsidRDefault="00D87331" w:rsidP="00D87331"/>
    <w:p w14:paraId="2B9F3CB7" w14:textId="09A7489B" w:rsidR="00D87331" w:rsidRPr="006D59AB" w:rsidRDefault="00D87331" w:rsidP="00F35F42">
      <w:pPr>
        <w:pStyle w:val="Heading2"/>
      </w:pPr>
      <w:bookmarkStart w:id="18" w:name="_Toc62652471"/>
      <w:r w:rsidRPr="006D59AB">
        <w:t xml:space="preserve">Separators </w:t>
      </w:r>
      <w:r w:rsidR="006F58C2">
        <w:t>&amp; Heaters</w:t>
      </w:r>
      <w:bookmarkEnd w:id="18"/>
    </w:p>
    <w:p w14:paraId="16E90BCE" w14:textId="693692FA" w:rsidR="00E2233A" w:rsidRPr="006D59AB" w:rsidRDefault="00E2233A" w:rsidP="00D87331">
      <w:r w:rsidRPr="006D59AB">
        <w:t xml:space="preserve">This </w:t>
      </w:r>
      <w:r w:rsidR="00162CCE">
        <w:t>tab</w:t>
      </w:r>
      <w:r w:rsidR="00162CCE" w:rsidRPr="006D59AB">
        <w:t xml:space="preserve"> </w:t>
      </w:r>
      <w:r w:rsidRPr="006D59AB">
        <w:t xml:space="preserve">is for estimating emissions from </w:t>
      </w:r>
      <w:r w:rsidR="00C4368E" w:rsidRPr="006D59AB">
        <w:t>separators, line heaters, heater-treaters</w:t>
      </w:r>
      <w:r w:rsidR="00D604C6" w:rsidRPr="006D59AB">
        <w:t>, tank</w:t>
      </w:r>
      <w:r w:rsidR="00C4368E" w:rsidRPr="006D59AB">
        <w:t xml:space="preserve"> heaters</w:t>
      </w:r>
      <w:r w:rsidR="005B4847">
        <w:t>, and reboilers</w:t>
      </w:r>
      <w:r w:rsidR="00C4368E" w:rsidRPr="006D59AB">
        <w:t xml:space="preserve"> </w:t>
      </w:r>
      <w:r w:rsidRPr="006D59AB">
        <w:t>using emi</w:t>
      </w:r>
      <w:r w:rsidR="006E5654" w:rsidRPr="006D59AB">
        <w:t xml:space="preserve">ssion factors from </w:t>
      </w:r>
      <w:r w:rsidR="00FB3656">
        <w:t>AP 42</w:t>
      </w:r>
      <w:r w:rsidRPr="006D59AB">
        <w:t xml:space="preserve"> 1.4.</w:t>
      </w:r>
    </w:p>
    <w:p w14:paraId="47643214" w14:textId="77777777" w:rsidR="006F58C2" w:rsidRDefault="006F58C2" w:rsidP="006F58C2">
      <w:pPr>
        <w:numPr>
          <w:ilvl w:val="0"/>
          <w:numId w:val="9"/>
        </w:numPr>
        <w:spacing w:line="240" w:lineRule="auto"/>
      </w:pPr>
      <w:r>
        <w:t xml:space="preserve">Facility Name – Provide the Facility Name that was assigned to the facility in the “Facilities List” tab using the dropdown menu or by manually entering the Facility Name. </w:t>
      </w:r>
      <w:r w:rsidRPr="003A059D">
        <w:rPr>
          <w:b/>
        </w:rPr>
        <w:t>Note: Facility Name must match the Facility Name assigned on the “Facilities List” tab exactly.</w:t>
      </w:r>
    </w:p>
    <w:p w14:paraId="309A7CC5" w14:textId="69A06204" w:rsidR="00D4312A" w:rsidRPr="006D59AB" w:rsidRDefault="00D4312A" w:rsidP="00F35F42">
      <w:pPr>
        <w:numPr>
          <w:ilvl w:val="0"/>
          <w:numId w:val="9"/>
        </w:numPr>
        <w:spacing w:line="240" w:lineRule="auto"/>
      </w:pPr>
      <w:r>
        <w:t xml:space="preserve">Heater Type -- </w:t>
      </w:r>
      <w:r w:rsidR="006B2AFD">
        <w:t>This field contains a drop-down list with several choices (tank heater, heater</w:t>
      </w:r>
      <w:r w:rsidR="00215B43">
        <w:t xml:space="preserve"> </w:t>
      </w:r>
      <w:r w:rsidR="006B2AFD">
        <w:t>treater, reboiler, line heater, and separator) select the heater type that best fits the heater or separator you are reporting.</w:t>
      </w:r>
    </w:p>
    <w:p w14:paraId="31B16590" w14:textId="77777777" w:rsidR="00D87331" w:rsidRDefault="00D87331" w:rsidP="00F35F42">
      <w:pPr>
        <w:numPr>
          <w:ilvl w:val="0"/>
          <w:numId w:val="9"/>
        </w:numPr>
        <w:spacing w:line="240" w:lineRule="auto"/>
      </w:pPr>
      <w:r w:rsidRPr="006D59AB">
        <w:t xml:space="preserve">Fuel Type – This field </w:t>
      </w:r>
      <w:r w:rsidR="00401273" w:rsidRPr="00F35F42">
        <w:rPr>
          <w:u w:val="single"/>
        </w:rPr>
        <w:t>should not be modified</w:t>
      </w:r>
      <w:r w:rsidRPr="006D59AB">
        <w:t xml:space="preserve"> by the user since the fuel type is always going to be natural gas.</w:t>
      </w:r>
    </w:p>
    <w:p w14:paraId="7D921089" w14:textId="48DD3514" w:rsidR="00D4312A" w:rsidRDefault="00D4312A" w:rsidP="00F35F42">
      <w:pPr>
        <w:numPr>
          <w:ilvl w:val="0"/>
          <w:numId w:val="9"/>
        </w:numPr>
        <w:spacing w:line="240" w:lineRule="auto"/>
      </w:pPr>
      <w:r>
        <w:t xml:space="preserve">Heat Duty Rating </w:t>
      </w:r>
      <w:r w:rsidR="006B2AFD">
        <w:t>–</w:t>
      </w:r>
      <w:r>
        <w:t xml:space="preserve"> </w:t>
      </w:r>
      <w:r w:rsidR="006B2AFD">
        <w:t xml:space="preserve">Provide the heat duty rating in </w:t>
      </w:r>
      <w:proofErr w:type="spellStart"/>
      <w:r w:rsidR="006B2AFD">
        <w:t>M</w:t>
      </w:r>
      <w:r w:rsidR="00926E8C">
        <w:t>M</w:t>
      </w:r>
      <w:r w:rsidR="006B2AFD">
        <w:t>btu</w:t>
      </w:r>
      <w:proofErr w:type="spellEnd"/>
      <w:r w:rsidR="006B2AFD">
        <w:t>/</w:t>
      </w:r>
      <w:proofErr w:type="spellStart"/>
      <w:r w:rsidR="006B2AFD">
        <w:t>hr</w:t>
      </w:r>
      <w:proofErr w:type="spellEnd"/>
      <w:r w:rsidR="006B2AFD">
        <w:t xml:space="preserve"> </w:t>
      </w:r>
      <w:r w:rsidR="00FC2977">
        <w:t xml:space="preserve">(million </w:t>
      </w:r>
      <w:r w:rsidR="006C019F">
        <w:t>British</w:t>
      </w:r>
      <w:r w:rsidR="00FC2977">
        <w:t xml:space="preserve"> thermal units per hour) </w:t>
      </w:r>
      <w:r w:rsidR="006B2AFD">
        <w:t>for the heater or separator you are reporting.</w:t>
      </w:r>
    </w:p>
    <w:p w14:paraId="6791660E" w14:textId="694A233E" w:rsidR="00D4312A" w:rsidRDefault="00215B43" w:rsidP="00F35F42">
      <w:pPr>
        <w:numPr>
          <w:ilvl w:val="0"/>
          <w:numId w:val="9"/>
        </w:numPr>
        <w:spacing w:line="240" w:lineRule="auto"/>
      </w:pPr>
      <w:r>
        <w:t xml:space="preserve">Total Annual Hours of Operation </w:t>
      </w:r>
      <w:r w:rsidR="006B2AFD">
        <w:t>– Provide the total annual hours of operation for the heater or separator you are reporting.</w:t>
      </w:r>
    </w:p>
    <w:p w14:paraId="500524E4" w14:textId="44FC71BC" w:rsidR="00E37157" w:rsidRDefault="00E37157" w:rsidP="00F35F42">
      <w:pPr>
        <w:numPr>
          <w:ilvl w:val="0"/>
          <w:numId w:val="9"/>
        </w:numPr>
        <w:spacing w:line="240" w:lineRule="auto"/>
      </w:pPr>
      <w:r>
        <w:t xml:space="preserve">Production Area Designation – This field is automatically populated according to the “Facility Unique ID #” provided in column A and </w:t>
      </w:r>
      <w:r w:rsidR="0024202C" w:rsidRPr="00082610">
        <w:rPr>
          <w:u w:val="single"/>
        </w:rPr>
        <w:t>should not be modified</w:t>
      </w:r>
      <w:r w:rsidR="0024202C" w:rsidRPr="006D59AB">
        <w:t xml:space="preserve"> </w:t>
      </w:r>
      <w:r>
        <w:t xml:space="preserve">by the user. This </w:t>
      </w:r>
      <w:r>
        <w:lastRenderedPageBreak/>
        <w:t>field “Production Area Designation” is used by column G to determine “Heat Value”, according to either default or user provided information from the “</w:t>
      </w:r>
      <w:proofErr w:type="spellStart"/>
      <w:r>
        <w:t>ProdAreaDesignation&amp;Analyses</w:t>
      </w:r>
      <w:proofErr w:type="spellEnd"/>
      <w:r>
        <w:t>” tab.</w:t>
      </w:r>
    </w:p>
    <w:p w14:paraId="706517B1" w14:textId="5C37D696" w:rsidR="00E37157" w:rsidRPr="006D59AB" w:rsidRDefault="00926E8C" w:rsidP="00F35F42">
      <w:pPr>
        <w:numPr>
          <w:ilvl w:val="0"/>
          <w:numId w:val="9"/>
        </w:numPr>
        <w:spacing w:line="240" w:lineRule="auto"/>
      </w:pPr>
      <w:r>
        <w:t xml:space="preserve">Heat Value – </w:t>
      </w:r>
      <w:r w:rsidR="00E37157">
        <w:t>This field “Heat Value” is populated according to either default or user provided information from the “</w:t>
      </w:r>
      <w:proofErr w:type="spellStart"/>
      <w:r w:rsidR="00E37157">
        <w:t>ProdAreaDesignation&amp;Analyses</w:t>
      </w:r>
      <w:proofErr w:type="spellEnd"/>
      <w:r w:rsidR="00E37157">
        <w:t xml:space="preserve">” tab. This field </w:t>
      </w:r>
      <w:r w:rsidR="0024202C" w:rsidRPr="00082610">
        <w:rPr>
          <w:u w:val="single"/>
        </w:rPr>
        <w:t>should not be modified</w:t>
      </w:r>
      <w:r w:rsidR="0024202C" w:rsidRPr="006D59AB">
        <w:t xml:space="preserve"> </w:t>
      </w:r>
      <w:r w:rsidR="00E37157">
        <w:t>by the user.</w:t>
      </w:r>
    </w:p>
    <w:p w14:paraId="714ACB79" w14:textId="653017B9" w:rsidR="00FC2977" w:rsidRPr="006D59AB" w:rsidRDefault="00D87331" w:rsidP="00F35F42">
      <w:pPr>
        <w:numPr>
          <w:ilvl w:val="0"/>
          <w:numId w:val="9"/>
        </w:numPr>
        <w:spacing w:line="240" w:lineRule="auto"/>
      </w:pPr>
      <w:r w:rsidRPr="006D59AB">
        <w:t xml:space="preserve">Total Fuel Combusted – This </w:t>
      </w:r>
      <w:r w:rsidR="006B2AFD">
        <w:t xml:space="preserve">field </w:t>
      </w:r>
      <w:r w:rsidR="0024202C" w:rsidRPr="00082610">
        <w:rPr>
          <w:u w:val="single"/>
        </w:rPr>
        <w:t>should not be modified</w:t>
      </w:r>
      <w:r w:rsidR="006B2AFD">
        <w:t xml:space="preserve">. The </w:t>
      </w:r>
      <w:r w:rsidR="00D379D8">
        <w:t xml:space="preserve">field </w:t>
      </w:r>
      <w:r w:rsidR="006B2AFD">
        <w:t>uses the entries from heat duty rating and hours of operation to cal</w:t>
      </w:r>
      <w:r w:rsidR="00D379D8">
        <w:t>c</w:t>
      </w:r>
      <w:r w:rsidR="006B2AFD">
        <w:t xml:space="preserve">ulate the </w:t>
      </w:r>
      <w:r w:rsidRPr="006D59AB">
        <w:t xml:space="preserve">total amount of fuel combusted </w:t>
      </w:r>
      <w:r w:rsidR="00D379D8">
        <w:t xml:space="preserve">in </w:t>
      </w:r>
      <w:proofErr w:type="spellStart"/>
      <w:r w:rsidR="00D379D8">
        <w:t>mmcf</w:t>
      </w:r>
      <w:proofErr w:type="spellEnd"/>
      <w:r w:rsidR="00D379D8">
        <w:t>/</w:t>
      </w:r>
      <w:proofErr w:type="spellStart"/>
      <w:r w:rsidR="00D379D8">
        <w:t>yr</w:t>
      </w:r>
      <w:proofErr w:type="spellEnd"/>
      <w:r w:rsidR="00D379D8">
        <w:t xml:space="preserve"> (million cubic feet per</w:t>
      </w:r>
      <w:r w:rsidR="00AB1BB6">
        <w:t xml:space="preserve"> </w:t>
      </w:r>
      <w:r w:rsidR="00D379D8">
        <w:t xml:space="preserve">year) </w:t>
      </w:r>
      <w:r w:rsidRPr="006D59AB">
        <w:t xml:space="preserve">for the </w:t>
      </w:r>
      <w:r w:rsidR="006B2AFD">
        <w:t>heater/separator</w:t>
      </w:r>
      <w:r w:rsidR="00D379D8">
        <w:t xml:space="preserve"> reported</w:t>
      </w:r>
    </w:p>
    <w:p w14:paraId="5D6CC9A1" w14:textId="77777777" w:rsidR="0023705E" w:rsidRPr="006D59AB" w:rsidRDefault="0023705E" w:rsidP="00F35F42">
      <w:pPr>
        <w:numPr>
          <w:ilvl w:val="0"/>
          <w:numId w:val="9"/>
        </w:numPr>
        <w:spacing w:line="240" w:lineRule="auto"/>
      </w:pPr>
      <w:r w:rsidRPr="006D59AB">
        <w:t xml:space="preserve">Control Status – This field contains a </w:t>
      </w:r>
      <w:r w:rsidR="00EA04DF" w:rsidRPr="006D59AB">
        <w:t>drop-down</w:t>
      </w:r>
      <w:r w:rsidRPr="006D59AB">
        <w:t xml:space="preserve"> list of two </w:t>
      </w:r>
      <w:r w:rsidR="00BD4AE6" w:rsidRPr="006D59AB">
        <w:t>selections, Controlled - Low NO</w:t>
      </w:r>
      <w:r w:rsidR="00BD4AE6" w:rsidRPr="006D59AB">
        <w:rPr>
          <w:vertAlign w:val="subscript"/>
        </w:rPr>
        <w:t>X</w:t>
      </w:r>
      <w:r w:rsidRPr="006D59AB">
        <w:t xml:space="preserve"> Burners, and Uncontrolled.</w:t>
      </w:r>
      <w:r w:rsidR="00FC2977">
        <w:t xml:space="preserve"> Select the control status that best fits the heater/separator you are reporting.</w:t>
      </w:r>
    </w:p>
    <w:p w14:paraId="31801C40" w14:textId="20547ABE" w:rsidR="0023705E" w:rsidRPr="006D59AB" w:rsidRDefault="0023705E" w:rsidP="00F35F42">
      <w:pPr>
        <w:numPr>
          <w:ilvl w:val="0"/>
          <w:numId w:val="9"/>
        </w:numPr>
        <w:spacing w:line="240" w:lineRule="auto"/>
      </w:pPr>
      <w:r w:rsidRPr="006D59AB">
        <w:t xml:space="preserve">Percent Control (%) – This field automatically populates according to the control type selected from the drop-down listed in the Control Status field.  This field </w:t>
      </w:r>
      <w:r w:rsidR="0024202C" w:rsidRPr="00082610">
        <w:rPr>
          <w:u w:val="single"/>
        </w:rPr>
        <w:t>should not be modified</w:t>
      </w:r>
      <w:r w:rsidR="0024202C" w:rsidRPr="006D59AB">
        <w:t xml:space="preserve"> </w:t>
      </w:r>
      <w:r w:rsidRPr="006D59AB">
        <w:t>by the user.</w:t>
      </w:r>
    </w:p>
    <w:p w14:paraId="1AC89945" w14:textId="77777777" w:rsidR="00D4312A" w:rsidRPr="006D59AB" w:rsidRDefault="00D4312A" w:rsidP="00F35F42">
      <w:pPr>
        <w:numPr>
          <w:ilvl w:val="0"/>
          <w:numId w:val="9"/>
        </w:numPr>
        <w:spacing w:line="240" w:lineRule="auto"/>
      </w:pPr>
      <w:r w:rsidRPr="006D59AB">
        <w:t xml:space="preserve">Release Point – These are modifiable fields where users </w:t>
      </w:r>
      <w:r>
        <w:t>can use the pre-entered defaults or can</w:t>
      </w:r>
      <w:r w:rsidRPr="006D59AB">
        <w:t xml:space="preserve"> provide </w:t>
      </w:r>
      <w:r>
        <w:t xml:space="preserve">specific </w:t>
      </w:r>
      <w:r w:rsidRPr="006D59AB">
        <w:t>information about the release point (stack or fugitive) related to each piece of reported equipment or activity.</w:t>
      </w:r>
      <w:r>
        <w:t xml:space="preserve"> If no stack exists please change the selection in the Stack/Fugitive column to “Fugitive”.</w:t>
      </w:r>
    </w:p>
    <w:p w14:paraId="1CACB3A0" w14:textId="5E501729" w:rsidR="00D321EF" w:rsidRPr="006D59AB" w:rsidRDefault="00D321EF" w:rsidP="00F35F42">
      <w:pPr>
        <w:numPr>
          <w:ilvl w:val="0"/>
          <w:numId w:val="9"/>
        </w:numPr>
        <w:spacing w:line="240" w:lineRule="auto"/>
      </w:pPr>
      <w:r w:rsidRPr="006D59AB">
        <w:t xml:space="preserve">Emission Factors - The values in </w:t>
      </w:r>
      <w:r w:rsidR="00D4312A" w:rsidRPr="006D59AB">
        <w:t>th</w:t>
      </w:r>
      <w:r w:rsidR="00D4312A">
        <w:t>ese</w:t>
      </w:r>
      <w:r w:rsidR="00D4312A" w:rsidRPr="006D59AB">
        <w:t xml:space="preserve"> </w:t>
      </w:r>
      <w:r w:rsidRPr="006D59AB">
        <w:t>field</w:t>
      </w:r>
      <w:r w:rsidR="00D4312A">
        <w:t>s</w:t>
      </w:r>
      <w:r w:rsidRPr="006D59AB">
        <w:t xml:space="preserve"> automatically populate with </w:t>
      </w:r>
      <w:r w:rsidR="00EA04DF" w:rsidRPr="006D59AB">
        <w:t xml:space="preserve">emission factors from </w:t>
      </w:r>
      <w:r w:rsidR="00FB3656">
        <w:t>AP 42</w:t>
      </w:r>
      <w:r w:rsidR="00EA04DF" w:rsidRPr="006D59AB">
        <w:t xml:space="preserve"> 1.4 </w:t>
      </w:r>
      <w:r w:rsidRPr="006D59AB">
        <w:t xml:space="preserve">according to the </w:t>
      </w:r>
      <w:r w:rsidR="00EA04DF" w:rsidRPr="006D59AB">
        <w:t>status</w:t>
      </w:r>
      <w:r w:rsidRPr="006D59AB">
        <w:t xml:space="preserve"> type selected in </w:t>
      </w:r>
      <w:r w:rsidR="00EA04DF" w:rsidRPr="006D59AB">
        <w:t>Control Status</w:t>
      </w:r>
      <w:r w:rsidRPr="006D59AB">
        <w:t xml:space="preserve"> field.</w:t>
      </w:r>
      <w:r w:rsidR="00EA04DF" w:rsidRPr="006D59AB">
        <w:t xml:space="preserve">  This field </w:t>
      </w:r>
      <w:r w:rsidR="0024202C" w:rsidRPr="00082610">
        <w:rPr>
          <w:u w:val="single"/>
        </w:rPr>
        <w:t>should not be modified</w:t>
      </w:r>
      <w:r w:rsidR="0024202C" w:rsidRPr="006D59AB">
        <w:t xml:space="preserve"> </w:t>
      </w:r>
      <w:r w:rsidR="00EA04DF" w:rsidRPr="006D59AB">
        <w:t>by the user.</w:t>
      </w:r>
    </w:p>
    <w:p w14:paraId="2873C683" w14:textId="1BA2DBD2" w:rsidR="0089261D" w:rsidRPr="006D59AB" w:rsidRDefault="0089261D" w:rsidP="00F35F42">
      <w:pPr>
        <w:numPr>
          <w:ilvl w:val="0"/>
          <w:numId w:val="9"/>
        </w:numPr>
        <w:spacing w:line="240" w:lineRule="auto"/>
      </w:pPr>
      <w:r w:rsidRPr="006D59AB">
        <w:t>Emissions – Th</w:t>
      </w:r>
      <w:r w:rsidR="00D4312A">
        <w:t>ese</w:t>
      </w:r>
      <w:r w:rsidRPr="006D59AB">
        <w:t xml:space="preserve"> field</w:t>
      </w:r>
      <w:r w:rsidR="00D4312A">
        <w:t>s</w:t>
      </w:r>
      <w:r w:rsidRPr="006D59AB">
        <w:t xml:space="preserve"> </w:t>
      </w:r>
      <w:proofErr w:type="gramStart"/>
      <w:r w:rsidRPr="006D59AB">
        <w:t>contains</w:t>
      </w:r>
      <w:proofErr w:type="gramEnd"/>
      <w:r w:rsidRPr="006D59AB">
        <w:t xml:space="preserve"> the formulas that calculates the annual emissions for PM</w:t>
      </w:r>
      <w:r w:rsidRPr="006D59AB">
        <w:rPr>
          <w:vertAlign w:val="subscript"/>
        </w:rPr>
        <w:t>10</w:t>
      </w:r>
      <w:r w:rsidRPr="006D59AB">
        <w:t>, PM</w:t>
      </w:r>
      <w:r w:rsidRPr="006D59AB">
        <w:rPr>
          <w:vertAlign w:val="subscript"/>
        </w:rPr>
        <w:t>2.5</w:t>
      </w:r>
      <w:r w:rsidRPr="006D59AB">
        <w:t xml:space="preserve">, </w:t>
      </w:r>
      <w:proofErr w:type="spellStart"/>
      <w:r w:rsidRPr="006D59AB">
        <w:t>SO</w:t>
      </w:r>
      <w:r w:rsidRPr="004671DA">
        <w:rPr>
          <w:vertAlign w:val="subscript"/>
        </w:rPr>
        <w:t>x</w:t>
      </w:r>
      <w:proofErr w:type="spellEnd"/>
      <w:r w:rsidRPr="006D59AB">
        <w:t>, NO</w:t>
      </w:r>
      <w:r w:rsidRPr="004671DA">
        <w:rPr>
          <w:vertAlign w:val="subscript"/>
        </w:rPr>
        <w:t>x</w:t>
      </w:r>
      <w:r w:rsidRPr="006D59AB">
        <w:t>, VOC, and CO (tons/</w:t>
      </w:r>
      <w:proofErr w:type="spellStart"/>
      <w:r w:rsidRPr="006D59AB">
        <w:t>yr</w:t>
      </w:r>
      <w:proofErr w:type="spellEnd"/>
      <w:r w:rsidRPr="006D59AB">
        <w:t xml:space="preserve">) and </w:t>
      </w:r>
      <w:r w:rsidR="0024202C" w:rsidRPr="00082610">
        <w:rPr>
          <w:u w:val="single"/>
        </w:rPr>
        <w:t>should not be modified</w:t>
      </w:r>
      <w:r w:rsidRPr="006D59AB">
        <w:t xml:space="preserve"> by the user.</w:t>
      </w:r>
    </w:p>
    <w:p w14:paraId="7C934AB4" w14:textId="77777777" w:rsidR="00A649C4" w:rsidRPr="006D59AB" w:rsidRDefault="00A649C4" w:rsidP="00FE0E32"/>
    <w:p w14:paraId="39A5E7A8" w14:textId="77777777" w:rsidR="00480A40" w:rsidRPr="006D59AB" w:rsidRDefault="00480A40" w:rsidP="00F35F42">
      <w:pPr>
        <w:pStyle w:val="Heading2"/>
      </w:pPr>
      <w:bookmarkStart w:id="19" w:name="_Toc62652472"/>
      <w:r w:rsidRPr="006D59AB">
        <w:t>Dehydrators</w:t>
      </w:r>
      <w:bookmarkEnd w:id="19"/>
    </w:p>
    <w:p w14:paraId="2CB4F312" w14:textId="77777777" w:rsidR="00DE7159" w:rsidRPr="006D59AB" w:rsidRDefault="00DE7159" w:rsidP="00480A40">
      <w:r w:rsidRPr="006D59AB">
        <w:rPr>
          <w:i/>
        </w:rPr>
        <w:t>Still Column Reboiler Vent Line</w:t>
      </w:r>
    </w:p>
    <w:p w14:paraId="4461B703" w14:textId="77777777" w:rsidR="003B31C8" w:rsidRDefault="00DE7159" w:rsidP="00480A40">
      <w:r w:rsidRPr="006D59AB">
        <w:t xml:space="preserve">This </w:t>
      </w:r>
      <w:r w:rsidR="00162CCE">
        <w:t>tab</w:t>
      </w:r>
      <w:r w:rsidR="00162CCE" w:rsidRPr="006D59AB">
        <w:t xml:space="preserve"> </w:t>
      </w:r>
      <w:r w:rsidRPr="006D59AB">
        <w:t>is for estimating emissions from reboiler vent lines using informati</w:t>
      </w:r>
      <w:r w:rsidR="005E7EE8" w:rsidRPr="006D59AB">
        <w:t>on from the GRI-</w:t>
      </w:r>
      <w:proofErr w:type="spellStart"/>
      <w:r w:rsidR="005E7EE8" w:rsidRPr="006D59AB">
        <w:t>GLYCalc</w:t>
      </w:r>
      <w:proofErr w:type="spellEnd"/>
      <w:r w:rsidR="005E7EE8" w:rsidRPr="006D59AB">
        <w:t xml:space="preserve"> </w:t>
      </w:r>
      <w:r w:rsidR="00227E5B">
        <w:t>or ProMax p</w:t>
      </w:r>
      <w:r w:rsidR="005E7EE8" w:rsidRPr="006D59AB">
        <w:t>rogram.  Submission of s</w:t>
      </w:r>
      <w:r w:rsidR="00916CC6" w:rsidRPr="006D59AB">
        <w:t>upporting documentation (</w:t>
      </w:r>
      <w:r w:rsidR="00023DC6">
        <w:t xml:space="preserve">representative </w:t>
      </w:r>
      <w:proofErr w:type="spellStart"/>
      <w:r w:rsidR="00916CC6" w:rsidRPr="006D59AB">
        <w:t>GLYCalc</w:t>
      </w:r>
      <w:proofErr w:type="spellEnd"/>
      <w:r w:rsidR="00227E5B">
        <w:t xml:space="preserve"> or ProMax</w:t>
      </w:r>
      <w:r w:rsidR="005E7EE8" w:rsidRPr="006D59AB">
        <w:t xml:space="preserve"> report) is required to demonstrate the accuracy and completeness of the calculation.</w:t>
      </w:r>
      <w:r w:rsidR="00023DC6">
        <w:t xml:space="preserve"> A single </w:t>
      </w:r>
      <w:proofErr w:type="spellStart"/>
      <w:r w:rsidR="00023DC6">
        <w:t>GLYCalc</w:t>
      </w:r>
      <w:proofErr w:type="spellEnd"/>
      <w:r w:rsidR="00227E5B">
        <w:t xml:space="preserve"> or ProMax</w:t>
      </w:r>
      <w:r w:rsidR="00023DC6">
        <w:t xml:space="preserve"> report can be submitted as a representative report for several facilities, if similar operating parameters are used at those facilities.</w:t>
      </w:r>
      <w:r w:rsidR="005B4847">
        <w:t xml:space="preserve"> </w:t>
      </w:r>
    </w:p>
    <w:p w14:paraId="34DDC79E" w14:textId="4C7642F3" w:rsidR="00DE7159" w:rsidRPr="00566F7A" w:rsidRDefault="005B4847" w:rsidP="00480A40">
      <w:pPr>
        <w:rPr>
          <w:b/>
        </w:rPr>
      </w:pPr>
      <w:r w:rsidRPr="00566F7A">
        <w:rPr>
          <w:b/>
        </w:rPr>
        <w:t xml:space="preserve">Note: The emissions from the reboiler of the glycol dehydrator </w:t>
      </w:r>
      <w:r w:rsidR="00D604C6" w:rsidRPr="00566F7A">
        <w:rPr>
          <w:b/>
        </w:rPr>
        <w:t>skid</w:t>
      </w:r>
      <w:r w:rsidRPr="00566F7A">
        <w:rPr>
          <w:b/>
        </w:rPr>
        <w:t xml:space="preserve"> are accounted for in the “</w:t>
      </w:r>
      <w:proofErr w:type="spellStart"/>
      <w:r w:rsidRPr="00566F7A">
        <w:rPr>
          <w:b/>
        </w:rPr>
        <w:t>Separators&amp;Heaters</w:t>
      </w:r>
      <w:proofErr w:type="spellEnd"/>
      <w:r w:rsidRPr="00566F7A">
        <w:rPr>
          <w:b/>
        </w:rPr>
        <w:t>” worksheet tab.</w:t>
      </w:r>
      <w:r w:rsidR="00023DC6" w:rsidRPr="00566F7A">
        <w:rPr>
          <w:b/>
        </w:rPr>
        <w:t xml:space="preserve"> </w:t>
      </w:r>
      <w:r w:rsidR="005E7EE8" w:rsidRPr="00566F7A">
        <w:rPr>
          <w:b/>
        </w:rPr>
        <w:t xml:space="preserve">   </w:t>
      </w:r>
    </w:p>
    <w:p w14:paraId="54262FB8" w14:textId="77777777" w:rsidR="00D2114E" w:rsidRDefault="00D2114E" w:rsidP="00D2114E">
      <w:pPr>
        <w:numPr>
          <w:ilvl w:val="0"/>
          <w:numId w:val="45"/>
        </w:numPr>
        <w:spacing w:line="240" w:lineRule="auto"/>
      </w:pPr>
      <w:r>
        <w:t xml:space="preserve">Facility Name – Provide the Facility Name that was assigned to the facility in the “Facilities List” tab using the dropdown menu or by manually entering the Facility Name. </w:t>
      </w:r>
      <w:r w:rsidRPr="003A059D">
        <w:rPr>
          <w:b/>
        </w:rPr>
        <w:lastRenderedPageBreak/>
        <w:t>Note: Facility Name must match the Facility Name assigned on the “Facilities List” tab exactly.</w:t>
      </w:r>
    </w:p>
    <w:p w14:paraId="5AD4859F" w14:textId="77777777" w:rsidR="00930C0B" w:rsidRDefault="00930C0B" w:rsidP="00A73FDB">
      <w:pPr>
        <w:spacing w:line="240" w:lineRule="auto"/>
        <w:ind w:left="1080"/>
      </w:pPr>
    </w:p>
    <w:p w14:paraId="163E3034" w14:textId="77777777" w:rsidR="00A6431D" w:rsidRDefault="00A6431D" w:rsidP="00A73FDB">
      <w:pPr>
        <w:numPr>
          <w:ilvl w:val="0"/>
          <w:numId w:val="45"/>
        </w:numPr>
        <w:spacing w:line="240" w:lineRule="auto"/>
      </w:pPr>
      <w:r>
        <w:t xml:space="preserve">Gas Processed – </w:t>
      </w:r>
      <w:r w:rsidR="00D379D8">
        <w:t>Provide the annual amount of gas processed by the reported dehydrator in mcf (thousand cubic feet).</w:t>
      </w:r>
    </w:p>
    <w:p w14:paraId="6ACBF4A8" w14:textId="77777777" w:rsidR="00A6431D" w:rsidRDefault="00A6431D" w:rsidP="00A73FDB">
      <w:pPr>
        <w:numPr>
          <w:ilvl w:val="0"/>
          <w:numId w:val="45"/>
        </w:numPr>
        <w:spacing w:line="240" w:lineRule="auto"/>
      </w:pPr>
      <w:r>
        <w:t xml:space="preserve">Unit Rating – </w:t>
      </w:r>
      <w:r w:rsidR="00D379D8">
        <w:t xml:space="preserve">Provide the unit rating for the reported dehydrator in </w:t>
      </w:r>
      <w:proofErr w:type="spellStart"/>
      <w:r w:rsidR="00D379D8">
        <w:t>MMscfd</w:t>
      </w:r>
      <w:proofErr w:type="spellEnd"/>
      <w:r w:rsidR="00D379D8">
        <w:t xml:space="preserve"> (million standard cubic feet per day).</w:t>
      </w:r>
    </w:p>
    <w:p w14:paraId="2D75D2F5" w14:textId="48A85F84" w:rsidR="003A2E2D" w:rsidRDefault="003A2E2D" w:rsidP="00A73FDB">
      <w:pPr>
        <w:numPr>
          <w:ilvl w:val="0"/>
          <w:numId w:val="45"/>
        </w:numPr>
        <w:spacing w:line="240" w:lineRule="auto"/>
      </w:pPr>
      <w:r w:rsidRPr="006D59AB">
        <w:t xml:space="preserve">Total </w:t>
      </w:r>
      <w:r w:rsidR="00034490">
        <w:t xml:space="preserve">Annual </w:t>
      </w:r>
      <w:r w:rsidRPr="006D59AB">
        <w:t xml:space="preserve">Hours of Operation – </w:t>
      </w:r>
      <w:r w:rsidR="005C4D3D">
        <w:t>P</w:t>
      </w:r>
      <w:r w:rsidR="00F72C0A" w:rsidRPr="006D59AB">
        <w:t xml:space="preserve">rovide the </w:t>
      </w:r>
      <w:r w:rsidRPr="006D59AB">
        <w:t xml:space="preserve">total </w:t>
      </w:r>
      <w:r w:rsidR="005C4D3D">
        <w:t xml:space="preserve">annual </w:t>
      </w:r>
      <w:r w:rsidRPr="006D59AB">
        <w:t xml:space="preserve">hours </w:t>
      </w:r>
      <w:r w:rsidR="00F72C0A" w:rsidRPr="006D59AB">
        <w:t xml:space="preserve">of operation </w:t>
      </w:r>
      <w:r w:rsidR="005C4D3D">
        <w:t>for the reported unit</w:t>
      </w:r>
      <w:r w:rsidR="00F72C0A" w:rsidRPr="006D59AB">
        <w:t>.</w:t>
      </w:r>
    </w:p>
    <w:p w14:paraId="1C2AD9A6" w14:textId="26CCD20A" w:rsidR="00023DC6" w:rsidRDefault="00A6431D" w:rsidP="00A73FDB">
      <w:pPr>
        <w:numPr>
          <w:ilvl w:val="0"/>
          <w:numId w:val="45"/>
        </w:numPr>
        <w:spacing w:line="240" w:lineRule="auto"/>
      </w:pPr>
      <w:r>
        <w:t xml:space="preserve">Dehydrator Type – </w:t>
      </w:r>
      <w:r w:rsidR="005C4D3D">
        <w:t xml:space="preserve">This field contains a drop-down list of </w:t>
      </w:r>
      <w:r w:rsidR="006F58C2">
        <w:t>five</w:t>
      </w:r>
      <w:r w:rsidR="00017E8A">
        <w:t xml:space="preserve"> dehydrator types: TEG, DEG,</w:t>
      </w:r>
      <w:r w:rsidR="006F58C2">
        <w:t xml:space="preserve"> EG,</w:t>
      </w:r>
      <w:r w:rsidR="00017E8A">
        <w:t xml:space="preserve"> Mol Sieve, and Desiccant</w:t>
      </w:r>
      <w:r w:rsidR="00023DC6">
        <w:t xml:space="preserve"> (it is defaulted to TEG)</w:t>
      </w:r>
      <w:r w:rsidR="00017E8A">
        <w:t>. S</w:t>
      </w:r>
      <w:r w:rsidR="005C4D3D">
        <w:t>elect the type that best fits the reported unit.</w:t>
      </w:r>
    </w:p>
    <w:p w14:paraId="32EC6436" w14:textId="6A7FE740" w:rsidR="00023DC6" w:rsidRDefault="00A6431D" w:rsidP="00A73FDB">
      <w:pPr>
        <w:numPr>
          <w:ilvl w:val="0"/>
          <w:numId w:val="45"/>
        </w:numPr>
        <w:spacing w:line="240" w:lineRule="auto"/>
      </w:pPr>
      <w:r>
        <w:t>Glycol Circulation Rate –</w:t>
      </w:r>
      <w:r w:rsidR="005C4D3D">
        <w:t>Provide the glycol circulation rate used by the reported unit in gal/min (gallons per minute)</w:t>
      </w:r>
      <w:r w:rsidR="00023DC6">
        <w:t>.</w:t>
      </w:r>
    </w:p>
    <w:p w14:paraId="31CD3A38" w14:textId="47D77710" w:rsidR="00023DC6" w:rsidRDefault="00A6431D" w:rsidP="00A73FDB">
      <w:pPr>
        <w:numPr>
          <w:ilvl w:val="0"/>
          <w:numId w:val="45"/>
        </w:numPr>
        <w:spacing w:line="240" w:lineRule="auto"/>
      </w:pPr>
      <w:r>
        <w:t xml:space="preserve">Production </w:t>
      </w:r>
      <w:r w:rsidR="00E341FD">
        <w:t xml:space="preserve">Area </w:t>
      </w:r>
      <w:r>
        <w:t xml:space="preserve">Designation – </w:t>
      </w:r>
      <w:r w:rsidR="00023DC6">
        <w:t xml:space="preserve">This field is automatically populated according to the “Facility Unique ID #” provided in column A and the associated “Production Area Designation” assigned in the “Facilities List” tab, and </w:t>
      </w:r>
      <w:r w:rsidR="0024202C" w:rsidRPr="00082610">
        <w:rPr>
          <w:u w:val="single"/>
        </w:rPr>
        <w:t>should not be modified</w:t>
      </w:r>
      <w:r w:rsidR="00023DC6">
        <w:t xml:space="preserve"> by the user.</w:t>
      </w:r>
    </w:p>
    <w:p w14:paraId="293F3E94" w14:textId="46E9FE14" w:rsidR="00C4368E" w:rsidRPr="006D59AB" w:rsidRDefault="003A2E2D" w:rsidP="00A73FDB">
      <w:pPr>
        <w:numPr>
          <w:ilvl w:val="0"/>
          <w:numId w:val="45"/>
        </w:numPr>
        <w:spacing w:line="240" w:lineRule="auto"/>
      </w:pPr>
      <w:r w:rsidRPr="006D59AB">
        <w:t xml:space="preserve">Control Type – This field contains a drop-down list of </w:t>
      </w:r>
      <w:r w:rsidR="002C1E38">
        <w:t>possible</w:t>
      </w:r>
      <w:r w:rsidR="002C1E38" w:rsidRPr="006D59AB">
        <w:t xml:space="preserve"> </w:t>
      </w:r>
      <w:r w:rsidR="00C4368E" w:rsidRPr="006D59AB">
        <w:t xml:space="preserve">selections, Combustor, </w:t>
      </w:r>
      <w:r w:rsidRPr="006D59AB">
        <w:t>VRU</w:t>
      </w:r>
      <w:r w:rsidR="00C4368E" w:rsidRPr="006D59AB">
        <w:t>, and No Control</w:t>
      </w:r>
      <w:r w:rsidR="00017E8A">
        <w:t>. Select the control status that best fits the unit you are reporting.</w:t>
      </w:r>
    </w:p>
    <w:p w14:paraId="7A506B22" w14:textId="77777777" w:rsidR="003A2E2D" w:rsidRPr="006D59AB" w:rsidRDefault="00C4368E" w:rsidP="00A73FDB">
      <w:pPr>
        <w:numPr>
          <w:ilvl w:val="0"/>
          <w:numId w:val="45"/>
        </w:numPr>
        <w:spacing w:line="240" w:lineRule="auto"/>
      </w:pPr>
      <w:r w:rsidRPr="006D59AB">
        <w:t>Percent Control – Th</w:t>
      </w:r>
      <w:r w:rsidR="00017E8A">
        <w:t>is</w:t>
      </w:r>
      <w:r w:rsidRPr="006D59AB">
        <w:t xml:space="preserve"> field</w:t>
      </w:r>
      <w:r w:rsidR="00017E8A">
        <w:t xml:space="preserve"> is</w:t>
      </w:r>
      <w:r w:rsidRPr="006D59AB">
        <w:t xml:space="preserve"> formatted as a percentage and </w:t>
      </w:r>
      <w:r w:rsidR="00017E8A">
        <w:t>is</w:t>
      </w:r>
      <w:r w:rsidRPr="006D59AB">
        <w:t xml:space="preserve"> where the percent control</w:t>
      </w:r>
      <w:r w:rsidR="00017E8A">
        <w:t>,</w:t>
      </w:r>
      <w:r w:rsidRPr="006D59AB">
        <w:t xml:space="preserve"> </w:t>
      </w:r>
      <w:r w:rsidR="00017E8A">
        <w:t>provided by the “Control Type”,</w:t>
      </w:r>
      <w:r w:rsidRPr="006D59AB">
        <w:t xml:space="preserve"> can be entered. </w:t>
      </w:r>
      <w:r w:rsidR="00581092">
        <w:t>This field will be automatically populated as 0% if “No Control” is selected as the “Control Type”.</w:t>
      </w:r>
      <w:r w:rsidR="00581092" w:rsidRPr="006D59AB">
        <w:t xml:space="preserve"> </w:t>
      </w:r>
      <w:r w:rsidR="00A03787" w:rsidRPr="006D59AB">
        <w:t xml:space="preserve">  </w:t>
      </w:r>
    </w:p>
    <w:p w14:paraId="4399A4FA" w14:textId="6AD0010D" w:rsidR="003B31C8" w:rsidRDefault="00F72C0A" w:rsidP="00A73FDB">
      <w:pPr>
        <w:numPr>
          <w:ilvl w:val="0"/>
          <w:numId w:val="45"/>
        </w:numPr>
        <w:spacing w:line="240" w:lineRule="auto"/>
      </w:pPr>
      <w:r w:rsidRPr="006D59AB">
        <w:t xml:space="preserve">Release Point – </w:t>
      </w:r>
      <w:r w:rsidR="004E1FD7" w:rsidRPr="006D59AB">
        <w:t xml:space="preserve">These are modifiable fields where users </w:t>
      </w:r>
      <w:r w:rsidR="004E1FD7">
        <w:t>can use the pre-entered defaults or can</w:t>
      </w:r>
      <w:r w:rsidR="004E1FD7" w:rsidRPr="006D59AB">
        <w:t xml:space="preserve"> provide </w:t>
      </w:r>
      <w:r w:rsidR="004E1FD7">
        <w:t xml:space="preserve">specific </w:t>
      </w:r>
      <w:r w:rsidR="004E1FD7" w:rsidRPr="006D59AB">
        <w:t>information about the release point (stack</w:t>
      </w:r>
      <w:r w:rsidR="009E74EB">
        <w:t xml:space="preserve"> for the regenerator/still vent</w:t>
      </w:r>
      <w:r w:rsidR="004E1FD7" w:rsidRPr="006D59AB">
        <w:t xml:space="preserve"> or fugitive) related to each piece of reported equipment or activity.</w:t>
      </w:r>
      <w:r w:rsidR="004E1FD7">
        <w:t xml:space="preserve"> If no stack exists please change the selection in the Stack/Fugitive column to “Fugitive”.</w:t>
      </w:r>
    </w:p>
    <w:p w14:paraId="6DC94771" w14:textId="77777777" w:rsidR="003B31C8" w:rsidRDefault="00A6431D" w:rsidP="00A73FDB">
      <w:pPr>
        <w:numPr>
          <w:ilvl w:val="0"/>
          <w:numId w:val="45"/>
        </w:numPr>
        <w:spacing w:line="240" w:lineRule="auto"/>
      </w:pPr>
      <w:r w:rsidRPr="005B4847">
        <w:t>Combustor</w:t>
      </w:r>
      <w:r>
        <w:t>: Fuel Combusted –</w:t>
      </w:r>
      <w:r w:rsidR="004E1FD7">
        <w:t xml:space="preserve"> This field notes the type of fuel being combusted.  This field </w:t>
      </w:r>
      <w:r w:rsidR="0024202C" w:rsidRPr="005358D5">
        <w:rPr>
          <w:u w:val="single"/>
        </w:rPr>
        <w:t>should not be modified</w:t>
      </w:r>
      <w:r w:rsidR="005358D5">
        <w:t xml:space="preserve"> by the use</w:t>
      </w:r>
      <w:r w:rsidR="003B31C8">
        <w:t>r.</w:t>
      </w:r>
    </w:p>
    <w:p w14:paraId="5EBDE504" w14:textId="1C83FBB6" w:rsidR="00A6431D" w:rsidRPr="00566F7A" w:rsidRDefault="003B31C8" w:rsidP="003B31C8">
      <w:pPr>
        <w:spacing w:line="240" w:lineRule="auto"/>
        <w:ind w:left="360"/>
        <w:rPr>
          <w:b/>
        </w:rPr>
      </w:pPr>
      <w:r w:rsidRPr="00566F7A">
        <w:rPr>
          <w:b/>
        </w:rPr>
        <w:t xml:space="preserve">Note: </w:t>
      </w:r>
      <w:r w:rsidR="005358D5" w:rsidRPr="00566F7A">
        <w:rPr>
          <w:b/>
        </w:rPr>
        <w:t xml:space="preserve">the workbook will use </w:t>
      </w:r>
      <w:proofErr w:type="spellStart"/>
      <w:r w:rsidR="005B4847" w:rsidRPr="00566F7A">
        <w:rPr>
          <w:b/>
        </w:rPr>
        <w:t>cond</w:t>
      </w:r>
      <w:proofErr w:type="spellEnd"/>
      <w:r w:rsidR="005B4847" w:rsidRPr="00566F7A">
        <w:rPr>
          <w:b/>
        </w:rPr>
        <w:t xml:space="preserve">/oil </w:t>
      </w:r>
      <w:r w:rsidR="005358D5" w:rsidRPr="00566F7A">
        <w:rPr>
          <w:b/>
        </w:rPr>
        <w:t>tank flash gas</w:t>
      </w:r>
      <w:r w:rsidR="004462AA" w:rsidRPr="00566F7A">
        <w:rPr>
          <w:b/>
        </w:rPr>
        <w:t xml:space="preserve"> composition</w:t>
      </w:r>
      <w:r w:rsidR="005358D5" w:rsidRPr="00566F7A">
        <w:rPr>
          <w:b/>
        </w:rPr>
        <w:t xml:space="preserve"> as a surrogate for glycol dehydrator regenerator/still vent emissions</w:t>
      </w:r>
      <w:r w:rsidRPr="00566F7A">
        <w:rPr>
          <w:b/>
        </w:rPr>
        <w:t>.</w:t>
      </w:r>
    </w:p>
    <w:p w14:paraId="3607BA2C" w14:textId="3FCE2393" w:rsidR="00A6431D" w:rsidRDefault="00A6431D" w:rsidP="00A73FDB">
      <w:pPr>
        <w:numPr>
          <w:ilvl w:val="0"/>
          <w:numId w:val="45"/>
        </w:numPr>
        <w:spacing w:line="240" w:lineRule="auto"/>
      </w:pPr>
      <w:r w:rsidRPr="005358D5">
        <w:t>Combustor</w:t>
      </w:r>
      <w:r>
        <w:t xml:space="preserve">: Heat Input Rate – </w:t>
      </w:r>
      <w:r w:rsidR="004E1FD7">
        <w:t xml:space="preserve">This field calculates the heat input rate </w:t>
      </w:r>
      <w:r w:rsidR="00CB417D">
        <w:t>for the reported unit in</w:t>
      </w:r>
      <w:r w:rsidR="004E1FD7">
        <w:t xml:space="preserve"> </w:t>
      </w:r>
      <w:proofErr w:type="spellStart"/>
      <w:r w:rsidR="004E1FD7">
        <w:t>mmbtu</w:t>
      </w:r>
      <w:proofErr w:type="spellEnd"/>
      <w:r w:rsidR="004E1FD7">
        <w:t>/</w:t>
      </w:r>
      <w:proofErr w:type="spellStart"/>
      <w:r w:rsidR="004E1FD7">
        <w:t>hr</w:t>
      </w:r>
      <w:proofErr w:type="spellEnd"/>
      <w:r w:rsidR="004E1FD7">
        <w:t xml:space="preserve"> (million </w:t>
      </w:r>
      <w:r w:rsidR="006C019F">
        <w:t>British</w:t>
      </w:r>
      <w:r w:rsidR="00CB417D">
        <w:t xml:space="preserve"> thermal units per hour). Th</w:t>
      </w:r>
      <w:r w:rsidR="009B0B5B">
        <w:t xml:space="preserve">is field </w:t>
      </w:r>
      <w:r w:rsidR="00CB417D" w:rsidRPr="00F35F42">
        <w:rPr>
          <w:u w:val="single"/>
        </w:rPr>
        <w:t>should not</w:t>
      </w:r>
      <w:r w:rsidR="009B0B5B" w:rsidRPr="00F35F42">
        <w:rPr>
          <w:u w:val="single"/>
        </w:rPr>
        <w:t xml:space="preserve"> be</w:t>
      </w:r>
      <w:r w:rsidR="00CB417D" w:rsidRPr="00F35F42">
        <w:rPr>
          <w:u w:val="single"/>
        </w:rPr>
        <w:t xml:space="preserve"> modi</w:t>
      </w:r>
      <w:r w:rsidR="009B0B5B" w:rsidRPr="00F35F42">
        <w:rPr>
          <w:u w:val="single"/>
        </w:rPr>
        <w:t>fied by the user</w:t>
      </w:r>
      <w:r w:rsidR="00CB417D">
        <w:t xml:space="preserve">.  This field is automatically calculated using the inputs from “Volume of Gas” and “Heat </w:t>
      </w:r>
      <w:r w:rsidR="00CB417D" w:rsidRPr="000B1D7B">
        <w:t xml:space="preserve">Value of </w:t>
      </w:r>
      <w:r w:rsidR="00CB417D" w:rsidRPr="002079EB">
        <w:t>Flash</w:t>
      </w:r>
      <w:r w:rsidR="00CB417D">
        <w:t>”</w:t>
      </w:r>
      <w:r w:rsidR="003B31C8">
        <w:t>.</w:t>
      </w:r>
    </w:p>
    <w:p w14:paraId="617DFD27" w14:textId="0A9BCB68" w:rsidR="00A6431D" w:rsidRDefault="00A6431D" w:rsidP="00A73FDB">
      <w:pPr>
        <w:numPr>
          <w:ilvl w:val="0"/>
          <w:numId w:val="45"/>
        </w:numPr>
        <w:spacing w:line="240" w:lineRule="auto"/>
      </w:pPr>
      <w:r w:rsidRPr="005358D5">
        <w:lastRenderedPageBreak/>
        <w:t>Combustor</w:t>
      </w:r>
      <w:r>
        <w:t xml:space="preserve">: Volume of Gas – </w:t>
      </w:r>
      <w:r w:rsidR="00CB417D">
        <w:t xml:space="preserve">Provide the volume of </w:t>
      </w:r>
      <w:r w:rsidR="00CB417D" w:rsidRPr="00F5785C">
        <w:t>flash gas</w:t>
      </w:r>
      <w:r w:rsidR="00CB417D">
        <w:t xml:space="preserve"> in </w:t>
      </w:r>
      <w:proofErr w:type="spellStart"/>
      <w:r w:rsidR="00CB417D">
        <w:t>scf</w:t>
      </w:r>
      <w:proofErr w:type="spellEnd"/>
      <w:r w:rsidR="00CB417D">
        <w:t>/</w:t>
      </w:r>
      <w:proofErr w:type="spellStart"/>
      <w:r w:rsidR="00CB417D">
        <w:t>yr</w:t>
      </w:r>
      <w:proofErr w:type="spellEnd"/>
      <w:r w:rsidR="00FD3B33">
        <w:t xml:space="preserve"> (</w:t>
      </w:r>
      <w:r w:rsidR="00CB417D">
        <w:t>standard cubic feet per year) used by the reported unit</w:t>
      </w:r>
    </w:p>
    <w:p w14:paraId="3965B2D6" w14:textId="2FEF8E7E" w:rsidR="00261F71" w:rsidRDefault="00A6431D" w:rsidP="00A73FDB">
      <w:pPr>
        <w:numPr>
          <w:ilvl w:val="0"/>
          <w:numId w:val="45"/>
        </w:numPr>
        <w:spacing w:line="240" w:lineRule="auto"/>
      </w:pPr>
      <w:r w:rsidRPr="005358D5">
        <w:t>Combustor</w:t>
      </w:r>
      <w:r>
        <w:t xml:space="preserve">: Heat Value of </w:t>
      </w:r>
      <w:r w:rsidRPr="00F5785C">
        <w:t>Flash</w:t>
      </w:r>
      <w:r w:rsidR="00E9310B">
        <w:t xml:space="preserve"> Gas</w:t>
      </w:r>
      <w:r>
        <w:t xml:space="preserve"> – </w:t>
      </w:r>
      <w:r w:rsidR="00DE76FD">
        <w:t>This field notes the</w:t>
      </w:r>
      <w:r w:rsidR="00CB417D">
        <w:t xml:space="preserve"> heat value of the flash gas in </w:t>
      </w:r>
      <w:proofErr w:type="spellStart"/>
      <w:r w:rsidR="00CB417D">
        <w:t>btu</w:t>
      </w:r>
      <w:proofErr w:type="spellEnd"/>
      <w:r w:rsidR="00CB417D">
        <w:t>/</w:t>
      </w:r>
      <w:proofErr w:type="spellStart"/>
      <w:r w:rsidR="00CB417D">
        <w:t>scf</w:t>
      </w:r>
      <w:proofErr w:type="spellEnd"/>
      <w:r w:rsidR="00CB417D">
        <w:t xml:space="preserve"> (</w:t>
      </w:r>
      <w:r w:rsidR="006C019F">
        <w:t>British</w:t>
      </w:r>
      <w:r w:rsidR="00CB417D">
        <w:t xml:space="preserve"> thermal unit per standard cubic foot) for the reported unit.</w:t>
      </w:r>
      <w:r w:rsidR="00DE76FD">
        <w:t xml:space="preserve"> </w:t>
      </w:r>
      <w:r w:rsidR="00261F71">
        <w:t xml:space="preserve">This field is automatically populated according to the “Facility Unique ID #” provided in column A and its associated “Production Area Designation” (noted in column G) assigned in the “Facilities List” tab, and </w:t>
      </w:r>
      <w:r w:rsidR="009B0B5B">
        <w:t xml:space="preserve">this field </w:t>
      </w:r>
      <w:r w:rsidR="0024202C" w:rsidRPr="00082610">
        <w:rPr>
          <w:u w:val="single"/>
        </w:rPr>
        <w:t>should not be modified</w:t>
      </w:r>
      <w:r w:rsidR="0024202C" w:rsidRPr="006D59AB">
        <w:t xml:space="preserve"> </w:t>
      </w:r>
      <w:r w:rsidR="00261F71">
        <w:t>by the user</w:t>
      </w:r>
      <w:r w:rsidR="003B31C8">
        <w:t>.</w:t>
      </w:r>
    </w:p>
    <w:p w14:paraId="0D8A8447" w14:textId="39E6DF47" w:rsidR="00A6431D" w:rsidRDefault="00A6431D" w:rsidP="00A73FDB">
      <w:pPr>
        <w:numPr>
          <w:ilvl w:val="0"/>
          <w:numId w:val="45"/>
        </w:numPr>
        <w:spacing w:line="240" w:lineRule="auto"/>
      </w:pPr>
      <w:r w:rsidRPr="005358D5">
        <w:t>Combustor Pilot</w:t>
      </w:r>
      <w:r>
        <w:t xml:space="preserve">: Fuel Combusted – </w:t>
      </w:r>
      <w:r w:rsidR="00ED1BF6">
        <w:t xml:space="preserve">This field notes the type of fuel being combusted.  This field </w:t>
      </w:r>
      <w:r w:rsidR="0024202C" w:rsidRPr="00082610">
        <w:rPr>
          <w:u w:val="single"/>
        </w:rPr>
        <w:t>should not be modified</w:t>
      </w:r>
      <w:r w:rsidR="0024202C" w:rsidRPr="006D59AB">
        <w:t xml:space="preserve"> </w:t>
      </w:r>
      <w:r w:rsidR="00ED1BF6">
        <w:t>by the user.</w:t>
      </w:r>
    </w:p>
    <w:p w14:paraId="160144AE" w14:textId="496FA99C" w:rsidR="00ED1BF6" w:rsidRDefault="00A6431D" w:rsidP="00A73FDB">
      <w:pPr>
        <w:numPr>
          <w:ilvl w:val="0"/>
          <w:numId w:val="45"/>
        </w:numPr>
        <w:spacing w:line="240" w:lineRule="auto"/>
      </w:pPr>
      <w:r w:rsidRPr="005358D5">
        <w:t>Combustor Pilot:</w:t>
      </w:r>
      <w:r>
        <w:t xml:space="preserve"> Heat Input Rate – </w:t>
      </w:r>
      <w:r w:rsidR="00ED1BF6">
        <w:t xml:space="preserve">This field </w:t>
      </w:r>
      <w:r w:rsidR="00E93B32">
        <w:t>notes</w:t>
      </w:r>
      <w:r w:rsidR="00ED1BF6">
        <w:t xml:space="preserve"> the heat input rate for the reported unit in </w:t>
      </w:r>
      <w:proofErr w:type="spellStart"/>
      <w:r w:rsidR="00ED1BF6">
        <w:t>mmbtu</w:t>
      </w:r>
      <w:proofErr w:type="spellEnd"/>
      <w:r w:rsidR="00ED1BF6">
        <w:t>/</w:t>
      </w:r>
      <w:proofErr w:type="spellStart"/>
      <w:r w:rsidR="00ED1BF6">
        <w:t>hr</w:t>
      </w:r>
      <w:proofErr w:type="spellEnd"/>
      <w:r w:rsidR="00ED1BF6">
        <w:t xml:space="preserve"> (million </w:t>
      </w:r>
      <w:r w:rsidR="006C019F">
        <w:t>British</w:t>
      </w:r>
      <w:r w:rsidR="00ED1BF6">
        <w:t xml:space="preserve"> thermal units per hour). T</w:t>
      </w:r>
      <w:r w:rsidR="009B0B5B">
        <w:t>his field</w:t>
      </w:r>
      <w:r w:rsidR="00ED1BF6">
        <w:t xml:space="preserve"> </w:t>
      </w:r>
      <w:r w:rsidR="0024202C" w:rsidRPr="00082610">
        <w:rPr>
          <w:u w:val="single"/>
        </w:rPr>
        <w:t>should not be modified</w:t>
      </w:r>
      <w:r w:rsidR="00E93B32">
        <w:t>.</w:t>
      </w:r>
    </w:p>
    <w:p w14:paraId="49B4731E" w14:textId="77777777" w:rsidR="00A6431D" w:rsidRDefault="00A6431D" w:rsidP="00A73FDB">
      <w:pPr>
        <w:numPr>
          <w:ilvl w:val="0"/>
          <w:numId w:val="45"/>
        </w:numPr>
        <w:spacing w:line="240" w:lineRule="auto"/>
      </w:pPr>
      <w:r w:rsidRPr="005358D5">
        <w:t>Combustor Pilot</w:t>
      </w:r>
      <w:r>
        <w:t xml:space="preserve">: Volume of Gas – </w:t>
      </w:r>
      <w:r w:rsidR="00E93B32">
        <w:t xml:space="preserve">Provide the volume of gas in </w:t>
      </w:r>
      <w:proofErr w:type="spellStart"/>
      <w:r w:rsidR="00E93B32">
        <w:t>scf</w:t>
      </w:r>
      <w:proofErr w:type="spellEnd"/>
      <w:r w:rsidR="00E93B32">
        <w:t>/</w:t>
      </w:r>
      <w:proofErr w:type="spellStart"/>
      <w:r w:rsidR="00E93B32">
        <w:t>yr</w:t>
      </w:r>
      <w:proofErr w:type="spellEnd"/>
      <w:r w:rsidR="00E93B32">
        <w:t xml:space="preserve"> (standard cubic feet per year) sent to the combustor pilot of the reported unit.</w:t>
      </w:r>
    </w:p>
    <w:p w14:paraId="2AB130AC" w14:textId="0608C544" w:rsidR="00E341FD" w:rsidRDefault="00E341FD" w:rsidP="00A73FDB">
      <w:pPr>
        <w:numPr>
          <w:ilvl w:val="0"/>
          <w:numId w:val="45"/>
        </w:numPr>
        <w:spacing w:line="240" w:lineRule="auto"/>
      </w:pPr>
      <w:r w:rsidRPr="005358D5">
        <w:t>Combustor</w:t>
      </w:r>
      <w:r>
        <w:t xml:space="preserve"> Emission Factors – </w:t>
      </w:r>
      <w:r w:rsidRPr="006D59AB">
        <w:t xml:space="preserve">The values in these fields are based on </w:t>
      </w:r>
      <w:r w:rsidR="00FB3656">
        <w:t>AP 42</w:t>
      </w:r>
      <w:r w:rsidRPr="006D59AB">
        <w:t xml:space="preserve"> emission factors and </w:t>
      </w:r>
      <w:r w:rsidR="0024202C" w:rsidRPr="00082610">
        <w:rPr>
          <w:u w:val="single"/>
        </w:rPr>
        <w:t>should not be modified</w:t>
      </w:r>
      <w:r w:rsidR="0024202C" w:rsidRPr="006D59AB">
        <w:t xml:space="preserve"> </w:t>
      </w:r>
      <w:r w:rsidRPr="006D59AB">
        <w:t>by the user.</w:t>
      </w:r>
    </w:p>
    <w:p w14:paraId="6AA50A1A" w14:textId="69BFC926" w:rsidR="00E341FD" w:rsidRPr="006D59AB" w:rsidRDefault="00260F5B" w:rsidP="00A73FDB">
      <w:pPr>
        <w:numPr>
          <w:ilvl w:val="0"/>
          <w:numId w:val="45"/>
        </w:numPr>
        <w:spacing w:line="240" w:lineRule="auto"/>
      </w:pPr>
      <w:r>
        <w:t xml:space="preserve">Total </w:t>
      </w:r>
      <w:r w:rsidR="00E341FD" w:rsidRPr="005358D5">
        <w:t>Combustor</w:t>
      </w:r>
      <w:r w:rsidR="00E341FD">
        <w:t xml:space="preserve"> Emissions – </w:t>
      </w:r>
      <w:r w:rsidR="00E341FD" w:rsidRPr="006D59AB">
        <w:t xml:space="preserve">Emissions – These fields contain formulas that calculate the annual </w:t>
      </w:r>
      <w:r w:rsidR="00B63445">
        <w:t xml:space="preserve">PM, </w:t>
      </w:r>
      <w:r w:rsidR="00E341FD" w:rsidRPr="006D59AB">
        <w:t>VOC, NOx, and CO emissions (tons/</w:t>
      </w:r>
      <w:proofErr w:type="spellStart"/>
      <w:r w:rsidR="00E341FD" w:rsidRPr="006D59AB">
        <w:t>yr</w:t>
      </w:r>
      <w:proofErr w:type="spellEnd"/>
      <w:r w:rsidR="00E341FD" w:rsidRPr="006D59AB">
        <w:t>)</w:t>
      </w:r>
      <w:r w:rsidR="00B63445">
        <w:t>. Combustor emissions are adjusted by the heat value of flash</w:t>
      </w:r>
      <w:r w:rsidR="00E9310B">
        <w:t xml:space="preserve"> gas</w:t>
      </w:r>
      <w:r w:rsidR="00B63445">
        <w:t xml:space="preserve"> (compared to the AP 42 default of 1020 </w:t>
      </w:r>
      <w:proofErr w:type="spellStart"/>
      <w:r w:rsidR="00B63445">
        <w:t>btu</w:t>
      </w:r>
      <w:proofErr w:type="spellEnd"/>
      <w:r w:rsidR="00B63445">
        <w:t>/</w:t>
      </w:r>
      <w:proofErr w:type="spellStart"/>
      <w:r w:rsidR="00B63445">
        <w:t>cf</w:t>
      </w:r>
      <w:proofErr w:type="spellEnd"/>
      <w:r w:rsidR="00B63445">
        <w:t xml:space="preserve">) to account for field gas heat value while </w:t>
      </w:r>
      <w:r w:rsidR="00E9310B">
        <w:t>the combustor pilot emissions are</w:t>
      </w:r>
      <w:r w:rsidR="00B63445">
        <w:t xml:space="preserve"> left unadjusted (assumed to be 1020 </w:t>
      </w:r>
      <w:proofErr w:type="spellStart"/>
      <w:r w:rsidR="00B63445">
        <w:t>btu</w:t>
      </w:r>
      <w:proofErr w:type="spellEnd"/>
      <w:r w:rsidR="00B63445">
        <w:t>/</w:t>
      </w:r>
      <w:proofErr w:type="spellStart"/>
      <w:r w:rsidR="00B63445">
        <w:t>cf</w:t>
      </w:r>
      <w:proofErr w:type="spellEnd"/>
      <w:r w:rsidR="00B63445">
        <w:t>). This field</w:t>
      </w:r>
      <w:r w:rsidR="00B63445" w:rsidRPr="006D59AB">
        <w:t xml:space="preserve"> </w:t>
      </w:r>
      <w:r w:rsidR="0024202C" w:rsidRPr="00082610">
        <w:rPr>
          <w:u w:val="single"/>
        </w:rPr>
        <w:t>should not be modified</w:t>
      </w:r>
      <w:r w:rsidR="0024202C" w:rsidRPr="006D59AB">
        <w:t xml:space="preserve"> </w:t>
      </w:r>
      <w:r w:rsidR="00E341FD" w:rsidRPr="006D59AB">
        <w:t>by the user.</w:t>
      </w:r>
    </w:p>
    <w:p w14:paraId="58817C8F" w14:textId="6771C068" w:rsidR="00EB428C" w:rsidRPr="006D59AB" w:rsidRDefault="00F72C0A" w:rsidP="00A73FDB">
      <w:pPr>
        <w:numPr>
          <w:ilvl w:val="0"/>
          <w:numId w:val="45"/>
        </w:numPr>
        <w:spacing w:line="240" w:lineRule="auto"/>
      </w:pPr>
      <w:r w:rsidRPr="006D59AB">
        <w:t>Emission Factor – T</w:t>
      </w:r>
      <w:r w:rsidR="00EB428C" w:rsidRPr="006D59AB">
        <w:t xml:space="preserve">his is a modifiable field where the VOC emission factor </w:t>
      </w:r>
      <w:r w:rsidR="00BD7AEC">
        <w:t xml:space="preserve">for the reported dehydrator unit </w:t>
      </w:r>
      <w:r w:rsidR="00EB428C" w:rsidRPr="006D59AB">
        <w:t xml:space="preserve">should be entered in </w:t>
      </w:r>
      <w:proofErr w:type="spellStart"/>
      <w:r w:rsidR="00EB428C" w:rsidRPr="006D59AB">
        <w:t>lbs</w:t>
      </w:r>
      <w:proofErr w:type="spellEnd"/>
      <w:r w:rsidR="00EB428C" w:rsidRPr="006D59AB">
        <w:t>/hr.</w:t>
      </w:r>
      <w:r w:rsidR="00BD7AEC">
        <w:t xml:space="preserve"> </w:t>
      </w:r>
      <w:r w:rsidR="00EB428C" w:rsidRPr="006D59AB">
        <w:t>This information should be obtained by running the GRI-</w:t>
      </w:r>
      <w:proofErr w:type="spellStart"/>
      <w:r w:rsidR="00EB428C" w:rsidRPr="006D59AB">
        <w:t>GLYCalc</w:t>
      </w:r>
      <w:proofErr w:type="spellEnd"/>
      <w:r w:rsidR="00BD7AEC">
        <w:t xml:space="preserve"> or ProMax</w:t>
      </w:r>
      <w:r w:rsidR="00EB428C" w:rsidRPr="006D59AB">
        <w:t xml:space="preserve"> program.</w:t>
      </w:r>
      <w:r w:rsidR="009E74EB">
        <w:t xml:space="preserve"> This should include emissions from the regenerator/still vent and </w:t>
      </w:r>
      <w:r w:rsidR="00033849">
        <w:t xml:space="preserve">the </w:t>
      </w:r>
      <w:r w:rsidR="009E74EB">
        <w:t>flash tank</w:t>
      </w:r>
      <w:r w:rsidR="000F2C3E">
        <w:t xml:space="preserve"> </w:t>
      </w:r>
      <w:r w:rsidR="00033849">
        <w:t xml:space="preserve">(if present and whose </w:t>
      </w:r>
      <w:r w:rsidR="000F2C3E">
        <w:t>emissions are not used on-site</w:t>
      </w:r>
      <w:r w:rsidR="00033849">
        <w:t xml:space="preserve"> as fuel).</w:t>
      </w:r>
      <w:r w:rsidR="00050505">
        <w:t xml:space="preserve"> This factor should account for any control noted in the percent control (%) field.</w:t>
      </w:r>
    </w:p>
    <w:p w14:paraId="7A94501D" w14:textId="41DEFA1F" w:rsidR="00EB428C" w:rsidRPr="006D59AB" w:rsidRDefault="00EB428C" w:rsidP="00A73FDB">
      <w:pPr>
        <w:numPr>
          <w:ilvl w:val="0"/>
          <w:numId w:val="45"/>
        </w:numPr>
        <w:spacing w:line="240" w:lineRule="auto"/>
      </w:pPr>
      <w:r w:rsidRPr="006D59AB">
        <w:t xml:space="preserve">Emissions – This field contains the formula that calculates the </w:t>
      </w:r>
      <w:r w:rsidR="00135976" w:rsidRPr="006D59AB">
        <w:t xml:space="preserve">annual VOC </w:t>
      </w:r>
      <w:r w:rsidRPr="006D59AB">
        <w:t>emissions</w:t>
      </w:r>
      <w:r w:rsidR="00135976" w:rsidRPr="006D59AB">
        <w:t xml:space="preserve"> (tons/</w:t>
      </w:r>
      <w:proofErr w:type="spellStart"/>
      <w:r w:rsidR="00135976" w:rsidRPr="006D59AB">
        <w:t>yr</w:t>
      </w:r>
      <w:proofErr w:type="spellEnd"/>
      <w:r w:rsidR="00135976" w:rsidRPr="006D59AB">
        <w:t>)</w:t>
      </w:r>
      <w:r w:rsidRPr="006D59AB">
        <w:t xml:space="preserve"> and </w:t>
      </w:r>
      <w:r w:rsidR="0024202C" w:rsidRPr="00082610">
        <w:rPr>
          <w:u w:val="single"/>
        </w:rPr>
        <w:t>should not be modified</w:t>
      </w:r>
      <w:r w:rsidR="0024202C" w:rsidRPr="006D59AB">
        <w:t xml:space="preserve"> </w:t>
      </w:r>
      <w:r w:rsidRPr="006D59AB">
        <w:t>by the user.</w:t>
      </w:r>
    </w:p>
    <w:p w14:paraId="26D26465" w14:textId="77777777" w:rsidR="00981217" w:rsidRPr="006D59AB" w:rsidRDefault="00981217" w:rsidP="00023DC6">
      <w:pPr>
        <w:ind w:left="720" w:hanging="270"/>
      </w:pPr>
    </w:p>
    <w:p w14:paraId="706233E8" w14:textId="77777777" w:rsidR="00981217" w:rsidRPr="006D59AB" w:rsidRDefault="003D1F84" w:rsidP="00F35F42">
      <w:pPr>
        <w:pStyle w:val="Heading2"/>
      </w:pPr>
      <w:bookmarkStart w:id="20" w:name="_Toc62652473"/>
      <w:r w:rsidRPr="006D59AB">
        <w:t>Tanks</w:t>
      </w:r>
      <w:bookmarkEnd w:id="20"/>
    </w:p>
    <w:p w14:paraId="026E347C" w14:textId="6EAED33B" w:rsidR="00945064" w:rsidRPr="00A73FDB" w:rsidRDefault="003D1F84">
      <w:pPr>
        <w:rPr>
          <w:i/>
        </w:rPr>
      </w:pPr>
      <w:r w:rsidRPr="006D59AB">
        <w:t xml:space="preserve">This </w:t>
      </w:r>
      <w:r w:rsidR="00162CCE">
        <w:t>tab</w:t>
      </w:r>
      <w:r w:rsidR="00050505">
        <w:t xml:space="preserve"> </w:t>
      </w:r>
      <w:r w:rsidRPr="006D59AB">
        <w:t>is for estimating emissions from tanks using eit</w:t>
      </w:r>
      <w:r w:rsidR="003354D2" w:rsidRPr="006D59AB">
        <w:t xml:space="preserve">her </w:t>
      </w:r>
      <w:r w:rsidR="003A3091" w:rsidRPr="006D59AB">
        <w:t>a generally accepted tanks specific program</w:t>
      </w:r>
      <w:r w:rsidR="007B37AB">
        <w:t xml:space="preserve"> such as Oklahoma’s AP-42 </w:t>
      </w:r>
      <w:hyperlink r:id="rId12" w:history="1">
        <w:r w:rsidR="007B37AB" w:rsidRPr="007B37AB">
          <w:rPr>
            <w:rStyle w:val="Hyperlink"/>
          </w:rPr>
          <w:t>Calculator</w:t>
        </w:r>
      </w:hyperlink>
      <w:r w:rsidR="007B37AB">
        <w:t xml:space="preserve"> (standing/working/breathing emissions only) alongside the</w:t>
      </w:r>
      <w:r w:rsidR="003354D2" w:rsidRPr="006D59AB">
        <w:t xml:space="preserve"> Vasquez-</w:t>
      </w:r>
      <w:proofErr w:type="spellStart"/>
      <w:r w:rsidR="003354D2" w:rsidRPr="006D59AB">
        <w:t>Begg</w:t>
      </w:r>
      <w:r w:rsidR="00945064" w:rsidRPr="006D59AB">
        <w:t>s</w:t>
      </w:r>
      <w:proofErr w:type="spellEnd"/>
      <w:r w:rsidR="003A3091" w:rsidRPr="006D59AB">
        <w:t xml:space="preserve"> Equation</w:t>
      </w:r>
      <w:r w:rsidR="007B37AB">
        <w:t xml:space="preserve"> (flashing emissions only), or a process simulation model employing an equation of state, such as ProMax or </w:t>
      </w:r>
      <w:proofErr w:type="spellStart"/>
      <w:r w:rsidR="007B37AB">
        <w:t>VMGSim</w:t>
      </w:r>
      <w:proofErr w:type="spellEnd"/>
      <w:r w:rsidR="00601CA4">
        <w:t>,</w:t>
      </w:r>
      <w:r w:rsidR="003A3091" w:rsidRPr="006D59AB">
        <w:t xml:space="preserve"> </w:t>
      </w:r>
      <w:r w:rsidR="007B37AB">
        <w:t xml:space="preserve"> </w:t>
      </w:r>
      <w:r w:rsidR="006118AC" w:rsidRPr="006D59AB">
        <w:t xml:space="preserve">to account for total emissions including working, </w:t>
      </w:r>
      <w:r w:rsidR="00FC4C95" w:rsidRPr="006D59AB">
        <w:t>breathing</w:t>
      </w:r>
      <w:r w:rsidR="006118AC" w:rsidRPr="006D59AB">
        <w:t xml:space="preserve">, and </w:t>
      </w:r>
      <w:r w:rsidR="00FC4C95" w:rsidRPr="006D59AB">
        <w:t>flash</w:t>
      </w:r>
      <w:r w:rsidR="006118AC" w:rsidRPr="006D59AB">
        <w:t>ing losses</w:t>
      </w:r>
      <w:r w:rsidR="00945064" w:rsidRPr="006D59AB">
        <w:t>.</w:t>
      </w:r>
      <w:r w:rsidR="007B37AB">
        <w:t xml:space="preserve"> (</w:t>
      </w:r>
      <w:r w:rsidR="007B37AB">
        <w:rPr>
          <w:i/>
        </w:rPr>
        <w:t>Note that E&amp;P Tanks and TANKS 4.09D are no longer supported.)</w:t>
      </w:r>
    </w:p>
    <w:p w14:paraId="798FD42B" w14:textId="66827D43" w:rsidR="00287EA1" w:rsidRDefault="007B0D1A">
      <w:pPr>
        <w:rPr>
          <w:b/>
          <w:i/>
        </w:rPr>
      </w:pPr>
      <w:r w:rsidRPr="00131B85">
        <w:rPr>
          <w:b/>
          <w:i/>
        </w:rPr>
        <w:lastRenderedPageBreak/>
        <w:t xml:space="preserve">Note: </w:t>
      </w:r>
      <w:r w:rsidR="006570D6">
        <w:rPr>
          <w:b/>
          <w:i/>
        </w:rPr>
        <w:t xml:space="preserve">Produced </w:t>
      </w:r>
      <w:r w:rsidR="000E5A33">
        <w:rPr>
          <w:b/>
          <w:i/>
        </w:rPr>
        <w:t>w</w:t>
      </w:r>
      <w:r w:rsidRPr="00131B85">
        <w:rPr>
          <w:b/>
          <w:i/>
        </w:rPr>
        <w:t>ater facilities that skim oil or condensate product from ponds, and send the collected product to a tank should report the product sent to tanks here</w:t>
      </w:r>
      <w:r w:rsidR="00AB1626">
        <w:rPr>
          <w:b/>
          <w:i/>
        </w:rPr>
        <w:t xml:space="preserve">. </w:t>
      </w:r>
      <w:r w:rsidR="00287EA1">
        <w:rPr>
          <w:b/>
          <w:i/>
        </w:rPr>
        <w:t xml:space="preserve">Recovered Oil, and condensate, and received produced water (minus the skimmed oil volume) should be reported in the “Throughput” columns accordingly.  </w:t>
      </w:r>
    </w:p>
    <w:p w14:paraId="5024BE19" w14:textId="1DF34653" w:rsidR="007B0D1A" w:rsidRPr="00F35F42" w:rsidRDefault="00287EA1">
      <w:pPr>
        <w:rPr>
          <w:b/>
          <w:i/>
        </w:rPr>
      </w:pPr>
      <w:r w:rsidRPr="00287EA1">
        <w:rPr>
          <w:b/>
          <w:i/>
        </w:rPr>
        <w:t>Produced water tank emissions for facilities which also use ponds are accounted for via the "Produced Water and Injection" tab. No water tank emissions for these facilities are calculated on this tab.  Produced water tank emissions for facilities which do not use ponds are accounted for on this tab.  Recovered oil tank emissions are accounted for both facility types on this tab.</w:t>
      </w:r>
      <w:r w:rsidRPr="00287EA1" w:rsidDel="00287EA1">
        <w:rPr>
          <w:b/>
          <w:i/>
        </w:rPr>
        <w:t xml:space="preserve"> </w:t>
      </w:r>
    </w:p>
    <w:p w14:paraId="31050F18" w14:textId="77777777" w:rsidR="00D2114E" w:rsidRDefault="00D2114E" w:rsidP="00A73FDB">
      <w:pPr>
        <w:numPr>
          <w:ilvl w:val="0"/>
          <w:numId w:val="43"/>
        </w:numPr>
        <w:spacing w:line="240" w:lineRule="auto"/>
      </w:pPr>
      <w:r>
        <w:t xml:space="preserve">Facility Name – Provide the Facility Name that was assigned to the facility in the “Facilities List” tab using the dropdown menu or by manually entering the Facility Name. </w:t>
      </w:r>
      <w:r w:rsidRPr="003A059D">
        <w:rPr>
          <w:b/>
        </w:rPr>
        <w:t>Note: Facility Name must match the Facility Name assigned on the “Facilities List” tab exactly.</w:t>
      </w:r>
    </w:p>
    <w:p w14:paraId="11184AB4" w14:textId="707F78D7" w:rsidR="00E770B1" w:rsidRDefault="00E770B1" w:rsidP="00A73FDB">
      <w:pPr>
        <w:numPr>
          <w:ilvl w:val="0"/>
          <w:numId w:val="43"/>
        </w:numPr>
        <w:spacing w:line="240" w:lineRule="auto"/>
      </w:pPr>
      <w:r>
        <w:t>Facility Type – Using the dropdown menu, select the appropriate facility description.</w:t>
      </w:r>
    </w:p>
    <w:p w14:paraId="2B3B60CE" w14:textId="77777777" w:rsidR="00945064" w:rsidRPr="006D59AB" w:rsidRDefault="003A3091" w:rsidP="00A73FDB">
      <w:pPr>
        <w:numPr>
          <w:ilvl w:val="0"/>
          <w:numId w:val="43"/>
        </w:numPr>
        <w:spacing w:line="240" w:lineRule="auto"/>
      </w:pPr>
      <w:r w:rsidRPr="006D59AB">
        <w:t>Oil Tank</w:t>
      </w:r>
      <w:r w:rsidR="006172C4">
        <w:t xml:space="preserve">s </w:t>
      </w:r>
      <w:r w:rsidR="00945064" w:rsidRPr="006D59AB">
        <w:t xml:space="preserve">– </w:t>
      </w:r>
      <w:r w:rsidR="006172C4">
        <w:t xml:space="preserve">Provide </w:t>
      </w:r>
      <w:r w:rsidR="00945064" w:rsidRPr="006D59AB">
        <w:t xml:space="preserve">the total number of </w:t>
      </w:r>
      <w:r w:rsidR="00384FE9" w:rsidRPr="006D59AB">
        <w:t>oil</w:t>
      </w:r>
      <w:r w:rsidR="00945064" w:rsidRPr="006D59AB">
        <w:t xml:space="preserve"> </w:t>
      </w:r>
      <w:r w:rsidR="003354D2" w:rsidRPr="006D59AB">
        <w:t xml:space="preserve">tanks </w:t>
      </w:r>
      <w:r w:rsidR="006172C4">
        <w:t xml:space="preserve">located </w:t>
      </w:r>
      <w:r w:rsidR="009460D8" w:rsidRPr="006D59AB">
        <w:t xml:space="preserve">at the specific </w:t>
      </w:r>
      <w:r w:rsidR="006172C4">
        <w:t>facility.</w:t>
      </w:r>
    </w:p>
    <w:p w14:paraId="1FFD7DC7" w14:textId="77777777" w:rsidR="004041BC" w:rsidRPr="006D59AB" w:rsidRDefault="004041BC" w:rsidP="00A73FDB">
      <w:pPr>
        <w:numPr>
          <w:ilvl w:val="0"/>
          <w:numId w:val="43"/>
        </w:numPr>
        <w:spacing w:line="240" w:lineRule="auto"/>
      </w:pPr>
      <w:r w:rsidRPr="006D59AB">
        <w:t xml:space="preserve">Tank Temp – </w:t>
      </w:r>
      <w:r w:rsidR="006172C4">
        <w:t>Provide</w:t>
      </w:r>
      <w:r w:rsidRPr="006D59AB">
        <w:t xml:space="preserve"> the </w:t>
      </w:r>
      <w:r w:rsidR="006172C4">
        <w:t xml:space="preserve">average </w:t>
      </w:r>
      <w:r w:rsidRPr="006D59AB">
        <w:t xml:space="preserve">oil tank temperature in </w:t>
      </w:r>
      <w:r w:rsidR="00682FE4">
        <w:t>°F</w:t>
      </w:r>
      <w:r w:rsidR="00682FE4" w:rsidRPr="006D59AB">
        <w:t xml:space="preserve"> </w:t>
      </w:r>
      <w:r w:rsidR="00682FE4">
        <w:t>(</w:t>
      </w:r>
      <w:r w:rsidRPr="006D59AB">
        <w:t>degrees Fahrenheit</w:t>
      </w:r>
      <w:r w:rsidR="00682FE4">
        <w:t>)</w:t>
      </w:r>
      <w:r w:rsidR="006172C4">
        <w:t>.</w:t>
      </w:r>
    </w:p>
    <w:p w14:paraId="5ACF04F2" w14:textId="77777777" w:rsidR="004041BC" w:rsidRPr="006D59AB" w:rsidRDefault="004041BC" w:rsidP="00A73FDB">
      <w:pPr>
        <w:numPr>
          <w:ilvl w:val="0"/>
          <w:numId w:val="43"/>
        </w:numPr>
        <w:spacing w:line="240" w:lineRule="auto"/>
      </w:pPr>
      <w:r w:rsidRPr="006D59AB">
        <w:t xml:space="preserve">Separator Pressure – </w:t>
      </w:r>
      <w:r w:rsidR="006172C4">
        <w:t>Provide the</w:t>
      </w:r>
      <w:r w:rsidRPr="006D59AB">
        <w:t xml:space="preserve"> </w:t>
      </w:r>
      <w:r w:rsidR="006172C4">
        <w:t>pressure o</w:t>
      </w:r>
      <w:r w:rsidRPr="006D59AB">
        <w:t>f the separator upstream of the oil tank</w:t>
      </w:r>
      <w:r w:rsidR="006172C4">
        <w:t xml:space="preserve"> in </w:t>
      </w:r>
      <w:r w:rsidRPr="006D59AB">
        <w:t>PSIG</w:t>
      </w:r>
      <w:r w:rsidR="006172C4">
        <w:t xml:space="preserve"> (pounds per square inch gage)</w:t>
      </w:r>
      <w:r w:rsidRPr="006D59AB">
        <w:t xml:space="preserve">.  </w:t>
      </w:r>
    </w:p>
    <w:p w14:paraId="52FDA6F5" w14:textId="77777777" w:rsidR="00384FE9" w:rsidRPr="006D59AB" w:rsidRDefault="00384FE9" w:rsidP="00A73FDB">
      <w:pPr>
        <w:numPr>
          <w:ilvl w:val="0"/>
          <w:numId w:val="43"/>
        </w:numPr>
        <w:spacing w:line="240" w:lineRule="auto"/>
      </w:pPr>
      <w:r w:rsidRPr="006D59AB">
        <w:t>Condensate Tanks</w:t>
      </w:r>
      <w:r w:rsidR="006172C4">
        <w:t xml:space="preserve"> </w:t>
      </w:r>
      <w:r w:rsidRPr="006D59AB">
        <w:t>–</w:t>
      </w:r>
      <w:r w:rsidR="006172C4">
        <w:t xml:space="preserve"> Provide </w:t>
      </w:r>
      <w:r w:rsidR="006172C4" w:rsidRPr="006D59AB">
        <w:t xml:space="preserve">the total number of </w:t>
      </w:r>
      <w:r w:rsidR="006172C4">
        <w:t>condensate</w:t>
      </w:r>
      <w:r w:rsidR="006172C4" w:rsidRPr="006D59AB">
        <w:t xml:space="preserve"> tanks </w:t>
      </w:r>
      <w:r w:rsidR="006172C4">
        <w:t xml:space="preserve">located </w:t>
      </w:r>
      <w:r w:rsidR="006172C4" w:rsidRPr="006D59AB">
        <w:t xml:space="preserve">at the specific </w:t>
      </w:r>
      <w:r w:rsidR="006172C4">
        <w:t>facility.</w:t>
      </w:r>
    </w:p>
    <w:p w14:paraId="67FAE62F" w14:textId="77777777" w:rsidR="004041BC" w:rsidRPr="006D59AB" w:rsidRDefault="004041BC" w:rsidP="00A73FDB">
      <w:pPr>
        <w:numPr>
          <w:ilvl w:val="0"/>
          <w:numId w:val="43"/>
        </w:numPr>
        <w:spacing w:line="240" w:lineRule="auto"/>
      </w:pPr>
      <w:r w:rsidRPr="006D59AB">
        <w:t>Tank Temp</w:t>
      </w:r>
      <w:r w:rsidR="006172C4">
        <w:t xml:space="preserve"> </w:t>
      </w:r>
      <w:r w:rsidRPr="006D59AB">
        <w:t>–</w:t>
      </w:r>
      <w:r w:rsidR="00682FE4">
        <w:t xml:space="preserve"> Provide</w:t>
      </w:r>
      <w:r w:rsidR="00682FE4" w:rsidRPr="006D59AB">
        <w:t xml:space="preserve"> the </w:t>
      </w:r>
      <w:r w:rsidR="00682FE4">
        <w:t xml:space="preserve">average condensate </w:t>
      </w:r>
      <w:r w:rsidR="00682FE4" w:rsidRPr="006D59AB">
        <w:t>tank temperature in</w:t>
      </w:r>
      <w:r w:rsidR="00682FE4">
        <w:t xml:space="preserve"> °F</w:t>
      </w:r>
      <w:r w:rsidR="00682FE4" w:rsidRPr="006D59AB">
        <w:t xml:space="preserve"> </w:t>
      </w:r>
      <w:r w:rsidR="00682FE4">
        <w:t>(</w:t>
      </w:r>
      <w:r w:rsidR="00682FE4" w:rsidRPr="006D59AB">
        <w:t>degrees Fahrenheit</w:t>
      </w:r>
      <w:r w:rsidR="00682FE4">
        <w:t>).</w:t>
      </w:r>
    </w:p>
    <w:p w14:paraId="1F5D8978" w14:textId="77777777" w:rsidR="00682FE4" w:rsidRPr="006D59AB" w:rsidRDefault="004041BC" w:rsidP="00A73FDB">
      <w:pPr>
        <w:numPr>
          <w:ilvl w:val="0"/>
          <w:numId w:val="43"/>
        </w:numPr>
        <w:spacing w:line="240" w:lineRule="auto"/>
      </w:pPr>
      <w:r w:rsidRPr="006D59AB">
        <w:t xml:space="preserve">Separator Pressure – </w:t>
      </w:r>
      <w:r w:rsidR="00682FE4">
        <w:t>Provide the</w:t>
      </w:r>
      <w:r w:rsidR="00682FE4" w:rsidRPr="006D59AB">
        <w:t xml:space="preserve"> </w:t>
      </w:r>
      <w:r w:rsidR="00682FE4">
        <w:t>pressure o</w:t>
      </w:r>
      <w:r w:rsidR="00682FE4" w:rsidRPr="006D59AB">
        <w:t xml:space="preserve">f the separator upstream of the </w:t>
      </w:r>
      <w:r w:rsidR="00682FE4">
        <w:t xml:space="preserve">condensate </w:t>
      </w:r>
      <w:r w:rsidR="00682FE4" w:rsidRPr="006D59AB">
        <w:t>tank</w:t>
      </w:r>
      <w:r w:rsidR="00682FE4">
        <w:t xml:space="preserve"> in </w:t>
      </w:r>
      <w:r w:rsidR="00682FE4" w:rsidRPr="006D59AB">
        <w:t>PSIG</w:t>
      </w:r>
      <w:r w:rsidR="00682FE4">
        <w:t xml:space="preserve"> (pounds per square inch gage)</w:t>
      </w:r>
      <w:r w:rsidR="00682FE4" w:rsidRPr="006D59AB">
        <w:t xml:space="preserve">.  </w:t>
      </w:r>
    </w:p>
    <w:p w14:paraId="626F85C0" w14:textId="77777777" w:rsidR="00C844CE" w:rsidRDefault="00384FE9" w:rsidP="00A73FDB">
      <w:pPr>
        <w:numPr>
          <w:ilvl w:val="0"/>
          <w:numId w:val="43"/>
        </w:numPr>
        <w:spacing w:line="240" w:lineRule="auto"/>
      </w:pPr>
      <w:r w:rsidRPr="006D59AB">
        <w:t>Water Tanks –</w:t>
      </w:r>
      <w:r w:rsidR="00682FE4">
        <w:t xml:space="preserve"> Provide </w:t>
      </w:r>
      <w:r w:rsidR="00682FE4" w:rsidRPr="006D59AB">
        <w:t xml:space="preserve">the total number of </w:t>
      </w:r>
      <w:r w:rsidR="00682FE4">
        <w:t>water</w:t>
      </w:r>
      <w:r w:rsidR="00682FE4" w:rsidRPr="006D59AB">
        <w:t xml:space="preserve"> tanks </w:t>
      </w:r>
      <w:r w:rsidR="00682FE4">
        <w:t xml:space="preserve">located </w:t>
      </w:r>
      <w:r w:rsidR="00682FE4" w:rsidRPr="006D59AB">
        <w:t xml:space="preserve">at the specific </w:t>
      </w:r>
      <w:r w:rsidR="00682FE4">
        <w:t>facility.</w:t>
      </w:r>
    </w:p>
    <w:p w14:paraId="6B6B09B0" w14:textId="0848123B" w:rsidR="00261F71" w:rsidRDefault="00E341FD" w:rsidP="00A73FDB">
      <w:pPr>
        <w:numPr>
          <w:ilvl w:val="0"/>
          <w:numId w:val="43"/>
        </w:numPr>
        <w:spacing w:line="240" w:lineRule="auto"/>
      </w:pPr>
      <w:r>
        <w:t xml:space="preserve">Production Area Designation – </w:t>
      </w:r>
      <w:r w:rsidR="00261F71">
        <w:t xml:space="preserve">This field is automatically populated according to the “Facility Unique ID #” provided in column A and the associated “Production Area Designation” assigned in the “Facilities List” tab, and </w:t>
      </w:r>
      <w:r w:rsidR="0024202C" w:rsidRPr="00082610">
        <w:rPr>
          <w:u w:val="single"/>
        </w:rPr>
        <w:t>should not be modified</w:t>
      </w:r>
      <w:r w:rsidR="0024202C" w:rsidRPr="006D59AB">
        <w:t xml:space="preserve"> </w:t>
      </w:r>
      <w:r w:rsidR="00261F71">
        <w:t>by the user.</w:t>
      </w:r>
    </w:p>
    <w:p w14:paraId="045F9735" w14:textId="3DCE25B3" w:rsidR="00F57639" w:rsidRPr="006D59AB" w:rsidRDefault="00F57639" w:rsidP="00A73FDB">
      <w:pPr>
        <w:numPr>
          <w:ilvl w:val="0"/>
          <w:numId w:val="43"/>
        </w:numPr>
        <w:spacing w:line="240" w:lineRule="auto"/>
      </w:pPr>
      <w:r>
        <w:t xml:space="preserve">Throughput – Provide the tanks throughput of </w:t>
      </w:r>
      <w:r w:rsidR="00287EA1">
        <w:t xml:space="preserve">produced </w:t>
      </w:r>
      <w:r>
        <w:t>oil</w:t>
      </w:r>
      <w:r w:rsidR="00287EA1">
        <w:t xml:space="preserve">, produced </w:t>
      </w:r>
      <w:r>
        <w:t>condensate and produced water</w:t>
      </w:r>
      <w:r w:rsidR="00A53149">
        <w:t xml:space="preserve"> </w:t>
      </w:r>
      <w:r w:rsidR="00287EA1">
        <w:t xml:space="preserve">for production facilities, </w:t>
      </w:r>
      <w:r w:rsidR="00A53149">
        <w:t xml:space="preserve">or </w:t>
      </w:r>
      <w:r w:rsidR="00287EA1">
        <w:t xml:space="preserve">recovered oil, recovered condensate, and received </w:t>
      </w:r>
      <w:r w:rsidR="006570D6">
        <w:t>water</w:t>
      </w:r>
      <w:r w:rsidR="00287EA1">
        <w:t xml:space="preserve"> (minus recovered oil volume)</w:t>
      </w:r>
      <w:r w:rsidR="00A53149">
        <w:t xml:space="preserve"> for disposal </w:t>
      </w:r>
      <w:r w:rsidR="00287EA1">
        <w:t xml:space="preserve">and injection </w:t>
      </w:r>
      <w:r w:rsidR="00A53149">
        <w:t>facilities</w:t>
      </w:r>
      <w:r>
        <w:t xml:space="preserve"> in </w:t>
      </w:r>
      <w:proofErr w:type="spellStart"/>
      <w:r>
        <w:t>bbl</w:t>
      </w:r>
      <w:proofErr w:type="spellEnd"/>
      <w:r>
        <w:t>/</w:t>
      </w:r>
      <w:proofErr w:type="spellStart"/>
      <w:r>
        <w:t>yr</w:t>
      </w:r>
      <w:proofErr w:type="spellEnd"/>
      <w:r>
        <w:t xml:space="preserve"> (barrels per year) accordingly.</w:t>
      </w:r>
    </w:p>
    <w:p w14:paraId="62387FE1" w14:textId="2889206A" w:rsidR="00581092" w:rsidRPr="006D59AB" w:rsidRDefault="0094663F" w:rsidP="00A73FDB">
      <w:pPr>
        <w:numPr>
          <w:ilvl w:val="0"/>
          <w:numId w:val="43"/>
        </w:numPr>
        <w:spacing w:line="240" w:lineRule="auto"/>
      </w:pPr>
      <w:r w:rsidRPr="006D59AB">
        <w:t>Control Type– This field contains a drop-down list of three selections, Combustor, VRU, and No Control</w:t>
      </w:r>
      <w:r w:rsidR="00682FE4">
        <w:t>. Select the control status that best fits the unit you are reporting.</w:t>
      </w:r>
    </w:p>
    <w:p w14:paraId="2C8EBA59" w14:textId="3F669D7C" w:rsidR="00581092" w:rsidRPr="006D59AB" w:rsidRDefault="0094663F" w:rsidP="00A73FDB">
      <w:pPr>
        <w:numPr>
          <w:ilvl w:val="0"/>
          <w:numId w:val="43"/>
        </w:numPr>
        <w:spacing w:line="240" w:lineRule="auto"/>
      </w:pPr>
      <w:r w:rsidRPr="006D59AB">
        <w:lastRenderedPageBreak/>
        <w:t xml:space="preserve">Percent Control– </w:t>
      </w:r>
      <w:r w:rsidR="00682FE4" w:rsidRPr="006D59AB">
        <w:t>Th</w:t>
      </w:r>
      <w:r w:rsidR="00682FE4">
        <w:t>is</w:t>
      </w:r>
      <w:r w:rsidR="00682FE4" w:rsidRPr="006D59AB">
        <w:t xml:space="preserve"> field</w:t>
      </w:r>
      <w:r w:rsidR="00682FE4">
        <w:t xml:space="preserve"> is</w:t>
      </w:r>
      <w:r w:rsidR="00682FE4" w:rsidRPr="006D59AB">
        <w:t xml:space="preserve"> formatted as a percentage and </w:t>
      </w:r>
      <w:r w:rsidR="00682FE4">
        <w:t>is</w:t>
      </w:r>
      <w:r w:rsidR="00682FE4" w:rsidRPr="006D59AB">
        <w:t xml:space="preserve"> where the percent control</w:t>
      </w:r>
      <w:r w:rsidR="00682FE4">
        <w:t>,</w:t>
      </w:r>
      <w:r w:rsidR="00682FE4" w:rsidRPr="006D59AB">
        <w:t xml:space="preserve"> </w:t>
      </w:r>
      <w:r w:rsidR="00682FE4">
        <w:t>provided by the “Control Type”,</w:t>
      </w:r>
      <w:r w:rsidR="00682FE4" w:rsidRPr="006D59AB">
        <w:t xml:space="preserve"> can be entered. </w:t>
      </w:r>
      <w:r w:rsidR="00581092">
        <w:t xml:space="preserve">This field </w:t>
      </w:r>
      <w:r w:rsidR="006A0C6F">
        <w:t>is set to 0% as a default.</w:t>
      </w:r>
    </w:p>
    <w:p w14:paraId="52C911B9" w14:textId="04CCA7B5" w:rsidR="00C5638A" w:rsidRPr="006D59AB" w:rsidRDefault="00C5638A" w:rsidP="00A73FDB">
      <w:pPr>
        <w:numPr>
          <w:ilvl w:val="0"/>
          <w:numId w:val="43"/>
        </w:numPr>
        <w:spacing w:line="240" w:lineRule="auto"/>
      </w:pPr>
      <w:r w:rsidRPr="006D59AB">
        <w:t xml:space="preserve">Percent </w:t>
      </w:r>
      <w:r w:rsidR="00B40D40">
        <w:t xml:space="preserve">Oil </w:t>
      </w:r>
      <w:r w:rsidR="007A12C4">
        <w:t>Recovery</w:t>
      </w:r>
      <w:r w:rsidRPr="006D59AB">
        <w:t xml:space="preserve"> </w:t>
      </w:r>
      <w:r>
        <w:t xml:space="preserve">(Disposal </w:t>
      </w:r>
      <w:r w:rsidR="006A0C6F">
        <w:t xml:space="preserve">and Injection </w:t>
      </w:r>
      <w:r>
        <w:t xml:space="preserve">Facilities Only) </w:t>
      </w:r>
      <w:r w:rsidRPr="006D59AB">
        <w:t>– Th</w:t>
      </w:r>
      <w:r>
        <w:t>is</w:t>
      </w:r>
      <w:r w:rsidRPr="006D59AB">
        <w:t xml:space="preserve"> field</w:t>
      </w:r>
      <w:r>
        <w:t xml:space="preserve"> is formatted as a percentage. </w:t>
      </w:r>
      <w:r w:rsidR="006A0C6F">
        <w:t>T</w:t>
      </w:r>
      <w:r>
        <w:t xml:space="preserve">he percent oil </w:t>
      </w:r>
      <w:r w:rsidR="006A0C6F">
        <w:t xml:space="preserve">recovered is calculated automatically using the oil recovered throughput and the </w:t>
      </w:r>
      <w:r>
        <w:t xml:space="preserve">water </w:t>
      </w:r>
      <w:r w:rsidR="006A0C6F">
        <w:t xml:space="preserve">received </w:t>
      </w:r>
      <w:r>
        <w:t>throughput</w:t>
      </w:r>
      <w:r w:rsidR="006A0C6F">
        <w:t xml:space="preserve"> reported by the user</w:t>
      </w:r>
      <w:r>
        <w:t xml:space="preserve">. </w:t>
      </w:r>
      <w:r w:rsidR="006A0C6F">
        <w:t xml:space="preserve"> This field </w:t>
      </w:r>
      <w:r w:rsidR="006A0C6F" w:rsidRPr="00082610">
        <w:rPr>
          <w:u w:val="single"/>
        </w:rPr>
        <w:t>should not be modified</w:t>
      </w:r>
      <w:r w:rsidR="006A0C6F" w:rsidRPr="006D59AB">
        <w:t xml:space="preserve"> by the user.</w:t>
      </w:r>
    </w:p>
    <w:p w14:paraId="7A8FB97A" w14:textId="77777777" w:rsidR="00C33830" w:rsidRPr="006D59AB" w:rsidRDefault="00C33830" w:rsidP="00A73FDB">
      <w:pPr>
        <w:numPr>
          <w:ilvl w:val="0"/>
          <w:numId w:val="43"/>
        </w:numPr>
        <w:spacing w:line="240" w:lineRule="auto"/>
      </w:pPr>
      <w:r w:rsidRPr="006D59AB">
        <w:t xml:space="preserve">Release Point – These are modifiable fields where users </w:t>
      </w:r>
      <w:r>
        <w:t>can use the pre-entered defaults or can</w:t>
      </w:r>
      <w:r w:rsidRPr="006D59AB">
        <w:t xml:space="preserve"> provide </w:t>
      </w:r>
      <w:r>
        <w:t xml:space="preserve">specific </w:t>
      </w:r>
      <w:r w:rsidRPr="006D59AB">
        <w:t>information about the release point (stack or fugitive) related to each piece of reported equipment or activity.</w:t>
      </w:r>
      <w:r>
        <w:t xml:space="preserve"> If no stack exists please change the selection in the Stack/Fugitive column to “Fugitive”.</w:t>
      </w:r>
    </w:p>
    <w:p w14:paraId="76CB72A8" w14:textId="54FA998E" w:rsidR="00E341FD" w:rsidRDefault="00E341FD" w:rsidP="00A73FDB">
      <w:pPr>
        <w:numPr>
          <w:ilvl w:val="0"/>
          <w:numId w:val="43"/>
        </w:numPr>
        <w:spacing w:line="240" w:lineRule="auto"/>
      </w:pPr>
      <w:r>
        <w:t xml:space="preserve">Combustor: Fuel Combusted – This field notes the type of fuel being combusted.  This field </w:t>
      </w:r>
      <w:r w:rsidR="0024202C" w:rsidRPr="00082610">
        <w:rPr>
          <w:u w:val="single"/>
        </w:rPr>
        <w:t>should not be modified</w:t>
      </w:r>
      <w:r w:rsidR="0024202C" w:rsidRPr="006D59AB">
        <w:t xml:space="preserve"> </w:t>
      </w:r>
      <w:r>
        <w:t>by the user.</w:t>
      </w:r>
    </w:p>
    <w:p w14:paraId="75FA8240" w14:textId="6E19D77C" w:rsidR="00E341FD" w:rsidRDefault="00E341FD" w:rsidP="00A73FDB">
      <w:pPr>
        <w:numPr>
          <w:ilvl w:val="0"/>
          <w:numId w:val="43"/>
        </w:numPr>
        <w:spacing w:line="240" w:lineRule="auto"/>
      </w:pPr>
      <w:r>
        <w:t xml:space="preserve">Combustor: Heat Input Rate – This field calculates the heat input rate for the reported unit in </w:t>
      </w:r>
      <w:proofErr w:type="spellStart"/>
      <w:r>
        <w:t>mmbtu</w:t>
      </w:r>
      <w:proofErr w:type="spellEnd"/>
      <w:r>
        <w:t>/</w:t>
      </w:r>
      <w:proofErr w:type="spellStart"/>
      <w:r>
        <w:t>hr</w:t>
      </w:r>
      <w:proofErr w:type="spellEnd"/>
      <w:r>
        <w:t xml:space="preserve"> (million </w:t>
      </w:r>
      <w:r w:rsidR="002503C2">
        <w:t>British</w:t>
      </w:r>
      <w:r>
        <w:t xml:space="preserve"> thermal units per hour).  This field is automatically calculated using the inputs from “Volume of Gas” and “Heat Value of Flash”.</w:t>
      </w:r>
      <w:r w:rsidR="009B0B5B">
        <w:t xml:space="preserve"> This field </w:t>
      </w:r>
      <w:r w:rsidR="0024202C" w:rsidRPr="00082610">
        <w:rPr>
          <w:u w:val="single"/>
        </w:rPr>
        <w:t>should not be modified</w:t>
      </w:r>
      <w:r w:rsidR="009B0B5B">
        <w:t>.</w:t>
      </w:r>
    </w:p>
    <w:p w14:paraId="2663CEC2" w14:textId="178DC458" w:rsidR="00C844CE" w:rsidRDefault="00E341FD" w:rsidP="00A73FDB">
      <w:pPr>
        <w:numPr>
          <w:ilvl w:val="0"/>
          <w:numId w:val="43"/>
        </w:numPr>
        <w:spacing w:line="240" w:lineRule="auto"/>
      </w:pPr>
      <w:r>
        <w:t>Combustor: Volume of Gas – Provi</w:t>
      </w:r>
      <w:r w:rsidR="00726D51">
        <w:t xml:space="preserve">de the volume of flash gas in </w:t>
      </w:r>
      <w:proofErr w:type="spellStart"/>
      <w:r>
        <w:t>scf</w:t>
      </w:r>
      <w:proofErr w:type="spellEnd"/>
      <w:r>
        <w:t>/</w:t>
      </w:r>
      <w:proofErr w:type="spellStart"/>
      <w:r>
        <w:t>yr</w:t>
      </w:r>
      <w:proofErr w:type="spellEnd"/>
      <w:r>
        <w:t xml:space="preserve"> (standard cubic feet per year) used by the reported unit.</w:t>
      </w:r>
      <w:r w:rsidR="00F621C6">
        <w:br/>
      </w:r>
      <w:r w:rsidR="00F621C6">
        <w:rPr>
          <w:b/>
          <w:i/>
        </w:rPr>
        <w:t xml:space="preserve">Note: </w:t>
      </w:r>
      <w:proofErr w:type="spellStart"/>
      <w:r w:rsidR="00F621C6">
        <w:rPr>
          <w:b/>
          <w:i/>
        </w:rPr>
        <w:t>scf</w:t>
      </w:r>
      <w:proofErr w:type="spellEnd"/>
      <w:r w:rsidR="00F621C6">
        <w:rPr>
          <w:b/>
          <w:i/>
        </w:rPr>
        <w:t xml:space="preserve"> of associated gas and </w:t>
      </w:r>
      <w:r w:rsidR="006C019F">
        <w:rPr>
          <w:b/>
          <w:i/>
        </w:rPr>
        <w:t>casing head</w:t>
      </w:r>
      <w:r w:rsidR="00F621C6">
        <w:rPr>
          <w:b/>
          <w:i/>
        </w:rPr>
        <w:t xml:space="preserve"> well gas should be included in the total </w:t>
      </w:r>
      <w:proofErr w:type="spellStart"/>
      <w:r w:rsidR="00F621C6">
        <w:rPr>
          <w:b/>
          <w:i/>
        </w:rPr>
        <w:t>scf</w:t>
      </w:r>
      <w:proofErr w:type="spellEnd"/>
      <w:r w:rsidR="00F621C6">
        <w:rPr>
          <w:b/>
          <w:i/>
        </w:rPr>
        <w:t>/</w:t>
      </w:r>
      <w:proofErr w:type="spellStart"/>
      <w:r w:rsidR="00F621C6">
        <w:rPr>
          <w:b/>
          <w:i/>
        </w:rPr>
        <w:t>yr</w:t>
      </w:r>
      <w:proofErr w:type="spellEnd"/>
      <w:r w:rsidR="00F621C6">
        <w:rPr>
          <w:b/>
          <w:i/>
        </w:rPr>
        <w:t xml:space="preserve"> routed to the combust</w:t>
      </w:r>
      <w:r w:rsidR="00434C6D">
        <w:rPr>
          <w:b/>
          <w:i/>
        </w:rPr>
        <w:t>o</w:t>
      </w:r>
      <w:r w:rsidR="00F621C6">
        <w:rPr>
          <w:b/>
          <w:i/>
        </w:rPr>
        <w:t>r.</w:t>
      </w:r>
    </w:p>
    <w:p w14:paraId="5DFFA58B" w14:textId="3A4A905D" w:rsidR="00C844CE" w:rsidRDefault="00E341FD" w:rsidP="00A73FDB">
      <w:pPr>
        <w:numPr>
          <w:ilvl w:val="0"/>
          <w:numId w:val="43"/>
        </w:numPr>
        <w:spacing w:line="240" w:lineRule="auto"/>
      </w:pPr>
      <w:r>
        <w:t xml:space="preserve">Combustor: Heat Value of Flash – </w:t>
      </w:r>
      <w:r w:rsidR="00C844CE">
        <w:t xml:space="preserve">This field notes the heat value of the flash gas in </w:t>
      </w:r>
      <w:proofErr w:type="spellStart"/>
      <w:r w:rsidR="00C844CE">
        <w:t>btu</w:t>
      </w:r>
      <w:proofErr w:type="spellEnd"/>
      <w:r w:rsidR="00C844CE">
        <w:t>/</w:t>
      </w:r>
      <w:proofErr w:type="spellStart"/>
      <w:r w:rsidR="00C844CE">
        <w:t>scf</w:t>
      </w:r>
      <w:proofErr w:type="spellEnd"/>
      <w:r w:rsidR="00C844CE">
        <w:t xml:space="preserve"> (</w:t>
      </w:r>
      <w:r w:rsidR="006C019F">
        <w:t>British</w:t>
      </w:r>
      <w:r w:rsidR="00C844CE">
        <w:t xml:space="preserve"> thermal unit per standard cubic foot) for the reported unit. This field is automatically populated according to the “</w:t>
      </w:r>
      <w:r w:rsidR="007A12C4">
        <w:t>Facility Name</w:t>
      </w:r>
      <w:r w:rsidR="00C844CE">
        <w:t xml:space="preserve">” provided in column A and its associated “Production Area Designation” (noted in column I) assigned in the “Facilities List” tab, and </w:t>
      </w:r>
      <w:r w:rsidR="0024202C" w:rsidRPr="00082610">
        <w:rPr>
          <w:u w:val="single"/>
        </w:rPr>
        <w:t>should not be modified</w:t>
      </w:r>
      <w:r w:rsidR="0024202C" w:rsidRPr="0024202C">
        <w:t xml:space="preserve"> </w:t>
      </w:r>
      <w:r w:rsidR="00C844CE">
        <w:t>by the user.</w:t>
      </w:r>
    </w:p>
    <w:p w14:paraId="337EA0C3" w14:textId="14D92977" w:rsidR="00E341FD" w:rsidRDefault="00E341FD" w:rsidP="00A73FDB">
      <w:pPr>
        <w:numPr>
          <w:ilvl w:val="0"/>
          <w:numId w:val="43"/>
        </w:numPr>
        <w:spacing w:line="240" w:lineRule="auto"/>
      </w:pPr>
      <w:r>
        <w:t xml:space="preserve">Combustor Pilot: Fuel Combusted – This field notes the type of fuel being combusted.  This field </w:t>
      </w:r>
      <w:r w:rsidR="0024202C" w:rsidRPr="00082610">
        <w:rPr>
          <w:u w:val="single"/>
        </w:rPr>
        <w:t>should not be modified</w:t>
      </w:r>
      <w:r w:rsidR="0024202C" w:rsidRPr="006D59AB">
        <w:t xml:space="preserve"> </w:t>
      </w:r>
      <w:r>
        <w:t>by the user.</w:t>
      </w:r>
    </w:p>
    <w:p w14:paraId="1BEA1576" w14:textId="497FC488" w:rsidR="00E341FD" w:rsidRDefault="00E341FD" w:rsidP="00A73FDB">
      <w:pPr>
        <w:numPr>
          <w:ilvl w:val="0"/>
          <w:numId w:val="43"/>
        </w:numPr>
        <w:spacing w:line="240" w:lineRule="auto"/>
      </w:pPr>
      <w:r>
        <w:t xml:space="preserve">Combustor Pilot: Heat Input Rate – This field notes the heat input rate for the reported unit in </w:t>
      </w:r>
      <w:proofErr w:type="spellStart"/>
      <w:r>
        <w:t>mmbtu</w:t>
      </w:r>
      <w:proofErr w:type="spellEnd"/>
      <w:r>
        <w:t>/</w:t>
      </w:r>
      <w:proofErr w:type="spellStart"/>
      <w:r>
        <w:t>hr</w:t>
      </w:r>
      <w:proofErr w:type="spellEnd"/>
      <w:r>
        <w:t xml:space="preserve"> (million </w:t>
      </w:r>
      <w:r w:rsidR="006C019F">
        <w:t>British</w:t>
      </w:r>
      <w:r>
        <w:t xml:space="preserve"> thermal units per hour). </w:t>
      </w:r>
      <w:r w:rsidR="009B0B5B">
        <w:t xml:space="preserve">This field </w:t>
      </w:r>
      <w:r w:rsidR="0024202C" w:rsidRPr="00082610">
        <w:rPr>
          <w:u w:val="single"/>
        </w:rPr>
        <w:t>should not be modified</w:t>
      </w:r>
      <w:r w:rsidR="009B0B5B">
        <w:t>.</w:t>
      </w:r>
    </w:p>
    <w:p w14:paraId="7E460151" w14:textId="77777777" w:rsidR="00E341FD" w:rsidRDefault="00E341FD" w:rsidP="00A73FDB">
      <w:pPr>
        <w:numPr>
          <w:ilvl w:val="0"/>
          <w:numId w:val="43"/>
        </w:numPr>
        <w:spacing w:line="240" w:lineRule="auto"/>
      </w:pPr>
      <w:r>
        <w:t xml:space="preserve">Combustor Pilot: Volume of Gas – Provide the volume of gas in </w:t>
      </w:r>
      <w:proofErr w:type="spellStart"/>
      <w:r>
        <w:t>scf</w:t>
      </w:r>
      <w:proofErr w:type="spellEnd"/>
      <w:r>
        <w:t>/</w:t>
      </w:r>
      <w:proofErr w:type="spellStart"/>
      <w:r>
        <w:t>yr</w:t>
      </w:r>
      <w:proofErr w:type="spellEnd"/>
      <w:r>
        <w:t xml:space="preserve"> (standard cubic feet per year) sent to the combustor pilot of the reported unit.</w:t>
      </w:r>
    </w:p>
    <w:p w14:paraId="5EAD7C21" w14:textId="31A03196" w:rsidR="00E341FD" w:rsidRDefault="00E341FD" w:rsidP="00A73FDB">
      <w:pPr>
        <w:numPr>
          <w:ilvl w:val="0"/>
          <w:numId w:val="43"/>
        </w:numPr>
        <w:spacing w:line="240" w:lineRule="auto"/>
      </w:pPr>
      <w:r>
        <w:t xml:space="preserve">Combustor Emission Factors – </w:t>
      </w:r>
      <w:r w:rsidRPr="006D59AB">
        <w:t xml:space="preserve">The values in these fields are based on </w:t>
      </w:r>
      <w:r w:rsidR="00FB3656">
        <w:t>AP 42</w:t>
      </w:r>
      <w:r w:rsidRPr="006D59AB">
        <w:t xml:space="preserve"> emission factors and </w:t>
      </w:r>
      <w:r w:rsidR="0024202C" w:rsidRPr="00082610">
        <w:rPr>
          <w:u w:val="single"/>
        </w:rPr>
        <w:t>should not be modified</w:t>
      </w:r>
      <w:r w:rsidR="0024202C" w:rsidRPr="006D59AB">
        <w:t xml:space="preserve"> </w:t>
      </w:r>
      <w:r w:rsidRPr="006D59AB">
        <w:t>by the user.</w:t>
      </w:r>
    </w:p>
    <w:p w14:paraId="407FF9FF" w14:textId="59910FCF" w:rsidR="00E341FD" w:rsidRDefault="00901E04" w:rsidP="00A73FDB">
      <w:pPr>
        <w:numPr>
          <w:ilvl w:val="0"/>
          <w:numId w:val="43"/>
        </w:numPr>
        <w:spacing w:line="240" w:lineRule="auto"/>
      </w:pPr>
      <w:r>
        <w:t xml:space="preserve">Total </w:t>
      </w:r>
      <w:r w:rsidR="00E341FD">
        <w:t xml:space="preserve">Combustor Emissions – </w:t>
      </w:r>
      <w:r w:rsidR="00E341FD" w:rsidRPr="006D59AB">
        <w:t xml:space="preserve">Emissions – These fields contain formulas that calculate the annual </w:t>
      </w:r>
      <w:r w:rsidR="0011564A">
        <w:t xml:space="preserve">PM, </w:t>
      </w:r>
      <w:r w:rsidR="00E341FD" w:rsidRPr="006D59AB">
        <w:t>VOC, NOx, and CO emissions</w:t>
      </w:r>
      <w:r w:rsidR="00764D50">
        <w:t xml:space="preserve"> </w:t>
      </w:r>
      <w:r w:rsidR="00E341FD" w:rsidRPr="006D59AB">
        <w:t>(tons/</w:t>
      </w:r>
      <w:proofErr w:type="spellStart"/>
      <w:r w:rsidR="00E341FD" w:rsidRPr="006D59AB">
        <w:t>yr</w:t>
      </w:r>
      <w:proofErr w:type="spellEnd"/>
      <w:r w:rsidR="00E341FD" w:rsidRPr="006D59AB">
        <w:t>)</w:t>
      </w:r>
      <w:r w:rsidR="0011564A">
        <w:t>.</w:t>
      </w:r>
      <w:r w:rsidR="0011564A" w:rsidRPr="0011564A">
        <w:t xml:space="preserve"> </w:t>
      </w:r>
      <w:r w:rsidR="0011564A">
        <w:t xml:space="preserve">Combustor emissions are adjusted by the heat value of flash gas (compared to the AP 42 default of 1020 </w:t>
      </w:r>
      <w:proofErr w:type="spellStart"/>
      <w:r w:rsidR="0011564A">
        <w:t>btu</w:t>
      </w:r>
      <w:proofErr w:type="spellEnd"/>
      <w:r w:rsidR="0011564A">
        <w:t>/</w:t>
      </w:r>
      <w:proofErr w:type="spellStart"/>
      <w:r w:rsidR="0011564A">
        <w:t>cf</w:t>
      </w:r>
      <w:proofErr w:type="spellEnd"/>
      <w:r w:rsidR="0011564A">
        <w:t xml:space="preserve">) </w:t>
      </w:r>
      <w:r w:rsidR="0011564A">
        <w:lastRenderedPageBreak/>
        <w:t xml:space="preserve">to account for field gas heat value while the combustor pilot emissions are left unadjusted (assumed to be 1020 </w:t>
      </w:r>
      <w:proofErr w:type="spellStart"/>
      <w:r w:rsidR="0011564A">
        <w:t>btu</w:t>
      </w:r>
      <w:proofErr w:type="spellEnd"/>
      <w:r w:rsidR="0011564A">
        <w:t>/</w:t>
      </w:r>
      <w:proofErr w:type="spellStart"/>
      <w:r w:rsidR="0011564A">
        <w:t>cf</w:t>
      </w:r>
      <w:proofErr w:type="spellEnd"/>
      <w:r w:rsidR="0011564A">
        <w:t xml:space="preserve">). </w:t>
      </w:r>
      <w:r w:rsidR="00E341FD" w:rsidRPr="006D59AB">
        <w:t xml:space="preserve"> </w:t>
      </w:r>
      <w:r w:rsidR="0011564A">
        <w:t>This field</w:t>
      </w:r>
      <w:r w:rsidR="0011564A" w:rsidRPr="006D59AB">
        <w:t xml:space="preserve"> </w:t>
      </w:r>
      <w:r w:rsidR="0024202C" w:rsidRPr="00082610">
        <w:rPr>
          <w:u w:val="single"/>
        </w:rPr>
        <w:t>should not be modified</w:t>
      </w:r>
      <w:r w:rsidR="00E341FD" w:rsidRPr="006D59AB">
        <w:t xml:space="preserve"> by the user.</w:t>
      </w:r>
    </w:p>
    <w:p w14:paraId="639C51BB" w14:textId="534A4538" w:rsidR="00050505" w:rsidRPr="006C1303" w:rsidRDefault="00050505" w:rsidP="00A73FDB">
      <w:pPr>
        <w:numPr>
          <w:ilvl w:val="0"/>
          <w:numId w:val="43"/>
        </w:numPr>
        <w:spacing w:line="240" w:lineRule="auto"/>
        <w:rPr>
          <w:u w:val="single"/>
        </w:rPr>
      </w:pPr>
      <w:r>
        <w:t xml:space="preserve">For the emission factor calculations, two methods are available: Either SWB </w:t>
      </w:r>
      <w:r w:rsidRPr="006C1303">
        <w:rPr>
          <w:i/>
        </w:rPr>
        <w:t>and</w:t>
      </w:r>
      <w:r>
        <w:t xml:space="preserve"> flash emissions may be calculated </w:t>
      </w:r>
      <w:r w:rsidRPr="006C1303">
        <w:rPr>
          <w:b/>
        </w:rPr>
        <w:t>OR</w:t>
      </w:r>
      <w:r>
        <w:t xml:space="preserve">, alternatively, combined flash/SWB emissions may be calculated.  </w:t>
      </w:r>
      <w:r w:rsidRPr="00B84F51">
        <w:rPr>
          <w:u w:val="single"/>
        </w:rPr>
        <w:t>Report SWB and flash gas emissions separately (columns A</w:t>
      </w:r>
      <w:r w:rsidR="002C1E38">
        <w:rPr>
          <w:u w:val="single"/>
        </w:rPr>
        <w:t>K</w:t>
      </w:r>
      <w:r w:rsidRPr="00B84F51">
        <w:rPr>
          <w:u w:val="single"/>
        </w:rPr>
        <w:t xml:space="preserve"> – A</w:t>
      </w:r>
      <w:r w:rsidR="00B9518B">
        <w:rPr>
          <w:u w:val="single"/>
        </w:rPr>
        <w:t>P</w:t>
      </w:r>
      <w:r w:rsidRPr="00B84F51">
        <w:rPr>
          <w:u w:val="single"/>
        </w:rPr>
        <w:t>) or combined (columns A</w:t>
      </w:r>
      <w:r w:rsidR="00B9518B">
        <w:rPr>
          <w:u w:val="single"/>
        </w:rPr>
        <w:t>Q</w:t>
      </w:r>
      <w:r w:rsidRPr="00B84F51">
        <w:rPr>
          <w:u w:val="single"/>
        </w:rPr>
        <w:t xml:space="preserve"> – A</w:t>
      </w:r>
      <w:r w:rsidR="00B9518B">
        <w:rPr>
          <w:u w:val="single"/>
        </w:rPr>
        <w:t>S</w:t>
      </w:r>
      <w:r w:rsidRPr="00B84F51">
        <w:rPr>
          <w:u w:val="single"/>
        </w:rPr>
        <w:t>), but not both.</w:t>
      </w:r>
    </w:p>
    <w:p w14:paraId="75252477" w14:textId="77777777" w:rsidR="004041BC" w:rsidRDefault="00C877AD" w:rsidP="00A73FDB">
      <w:pPr>
        <w:numPr>
          <w:ilvl w:val="0"/>
          <w:numId w:val="43"/>
        </w:numPr>
        <w:spacing w:line="240" w:lineRule="auto"/>
      </w:pPr>
      <w:r>
        <w:t xml:space="preserve">SWB Emission Factors: </w:t>
      </w:r>
      <w:r w:rsidR="004041BC" w:rsidRPr="006D59AB">
        <w:t xml:space="preserve">Emissions Calculation Method – </w:t>
      </w:r>
      <w:r w:rsidR="00501D54">
        <w:t xml:space="preserve">Provide </w:t>
      </w:r>
      <w:r w:rsidR="004041BC" w:rsidRPr="006D59AB">
        <w:t>the method/methods used to calculate tank emissions (</w:t>
      </w:r>
      <w:r>
        <w:t>standing</w:t>
      </w:r>
      <w:r w:rsidR="00FC4C95" w:rsidRPr="006D59AB">
        <w:t>/</w:t>
      </w:r>
      <w:r>
        <w:t>working/</w:t>
      </w:r>
      <w:r w:rsidR="00FC4C95" w:rsidRPr="006D59AB">
        <w:t>breathing</w:t>
      </w:r>
      <w:r w:rsidR="004041BC" w:rsidRPr="006D59AB">
        <w:t>).</w:t>
      </w:r>
    </w:p>
    <w:p w14:paraId="2CF4EF34" w14:textId="77777777" w:rsidR="00C877AD" w:rsidRDefault="00C877AD" w:rsidP="00A73FDB">
      <w:pPr>
        <w:numPr>
          <w:ilvl w:val="0"/>
          <w:numId w:val="43"/>
        </w:numPr>
        <w:spacing w:line="240" w:lineRule="auto"/>
      </w:pPr>
      <w:r>
        <w:t xml:space="preserve">SWB Emission Factors: SWB Condensate EF – Provide the emission factor in </w:t>
      </w:r>
      <w:proofErr w:type="spellStart"/>
      <w:r>
        <w:t>lb</w:t>
      </w:r>
      <w:proofErr w:type="spellEnd"/>
      <w:r>
        <w:t>/</w:t>
      </w:r>
      <w:proofErr w:type="spellStart"/>
      <w:r>
        <w:t>bbl</w:t>
      </w:r>
      <w:proofErr w:type="spellEnd"/>
      <w:r>
        <w:t xml:space="preserve"> (pound per barrel) used to calculate standing/working/breathing emissions from condensate tanks at the site of interest.</w:t>
      </w:r>
    </w:p>
    <w:p w14:paraId="4B896F0A" w14:textId="77777777" w:rsidR="00C877AD" w:rsidRDefault="00C877AD" w:rsidP="00A73FDB">
      <w:pPr>
        <w:numPr>
          <w:ilvl w:val="0"/>
          <w:numId w:val="43"/>
        </w:numPr>
        <w:spacing w:line="240" w:lineRule="auto"/>
      </w:pPr>
      <w:r>
        <w:t xml:space="preserve">SWB Emission Factors: SWB Oil EF – Provide the emission factor in </w:t>
      </w:r>
      <w:proofErr w:type="spellStart"/>
      <w:r>
        <w:t>lb</w:t>
      </w:r>
      <w:proofErr w:type="spellEnd"/>
      <w:r>
        <w:t>/</w:t>
      </w:r>
      <w:proofErr w:type="spellStart"/>
      <w:r>
        <w:t>bbl</w:t>
      </w:r>
      <w:proofErr w:type="spellEnd"/>
      <w:r>
        <w:t xml:space="preserve"> (pound per barrel) used to calculate standing/working/breathing emissions from oil tanks at the site of interest.</w:t>
      </w:r>
    </w:p>
    <w:p w14:paraId="7275A19B" w14:textId="38443905" w:rsidR="00C877AD" w:rsidRDefault="00C877AD" w:rsidP="00A73FDB">
      <w:pPr>
        <w:numPr>
          <w:ilvl w:val="0"/>
          <w:numId w:val="43"/>
        </w:numPr>
        <w:spacing w:line="240" w:lineRule="auto"/>
      </w:pPr>
      <w:r>
        <w:t xml:space="preserve">Flash Emission Factors: Emissions Calculation Method – </w:t>
      </w:r>
      <w:r w:rsidRPr="006D59AB">
        <w:t xml:space="preserve">Emissions Calculation Method – </w:t>
      </w:r>
      <w:r w:rsidR="00501D54">
        <w:t>Provide</w:t>
      </w:r>
      <w:r w:rsidRPr="006D59AB">
        <w:t xml:space="preserve"> the method/methods used to calculate tank </w:t>
      </w:r>
      <w:r w:rsidR="001E2C94">
        <w:t xml:space="preserve">flash </w:t>
      </w:r>
      <w:r w:rsidRPr="006D59AB">
        <w:t>emissions.</w:t>
      </w:r>
    </w:p>
    <w:p w14:paraId="25C5A262" w14:textId="77777777" w:rsidR="00C877AD" w:rsidRDefault="00C877AD" w:rsidP="00A73FDB">
      <w:pPr>
        <w:numPr>
          <w:ilvl w:val="0"/>
          <w:numId w:val="43"/>
        </w:numPr>
        <w:spacing w:line="240" w:lineRule="auto"/>
      </w:pPr>
      <w:r>
        <w:t>Flas</w:t>
      </w:r>
      <w:r w:rsidR="00AB1BB6">
        <w:t xml:space="preserve">h Emission Factors: Condensate </w:t>
      </w:r>
      <w:r>
        <w:t xml:space="preserve">EF – Provide the emission factor in </w:t>
      </w:r>
      <w:proofErr w:type="spellStart"/>
      <w:r>
        <w:t>lb</w:t>
      </w:r>
      <w:proofErr w:type="spellEnd"/>
      <w:r>
        <w:t>/</w:t>
      </w:r>
      <w:proofErr w:type="spellStart"/>
      <w:r>
        <w:t>bbl</w:t>
      </w:r>
      <w:proofErr w:type="spellEnd"/>
      <w:r>
        <w:t xml:space="preserve"> (pound per barrel) used to calculate flash emissions from condensate tanks at the site of interest.</w:t>
      </w:r>
    </w:p>
    <w:p w14:paraId="29F352CF" w14:textId="77777777" w:rsidR="00C877AD" w:rsidRDefault="00C877AD" w:rsidP="00A73FDB">
      <w:pPr>
        <w:numPr>
          <w:ilvl w:val="0"/>
          <w:numId w:val="43"/>
        </w:numPr>
        <w:spacing w:line="240" w:lineRule="auto"/>
      </w:pPr>
      <w:r>
        <w:t xml:space="preserve">Flash Emission Factors: Oil EF – Provide the emission factor in </w:t>
      </w:r>
      <w:proofErr w:type="spellStart"/>
      <w:r>
        <w:t>lb</w:t>
      </w:r>
      <w:proofErr w:type="spellEnd"/>
      <w:r>
        <w:t>/</w:t>
      </w:r>
      <w:proofErr w:type="spellStart"/>
      <w:r>
        <w:t>bbl</w:t>
      </w:r>
      <w:proofErr w:type="spellEnd"/>
      <w:r>
        <w:t xml:space="preserve"> (pound per barrel) used to calculate flash emissions from oil tanks at the site of interest.</w:t>
      </w:r>
    </w:p>
    <w:p w14:paraId="76BC946E" w14:textId="77777777" w:rsidR="00C877AD" w:rsidRDefault="00C877AD" w:rsidP="00A73FDB">
      <w:pPr>
        <w:numPr>
          <w:ilvl w:val="0"/>
          <w:numId w:val="43"/>
        </w:numPr>
        <w:spacing w:line="240" w:lineRule="auto"/>
      </w:pPr>
      <w:r>
        <w:t xml:space="preserve">Combined SWB/Flash Emission Factors: Emissions </w:t>
      </w:r>
      <w:r w:rsidR="00AB1BB6">
        <w:t>Calculation</w:t>
      </w:r>
      <w:r>
        <w:t xml:space="preserve"> Method – </w:t>
      </w:r>
      <w:r w:rsidRPr="006D59AB">
        <w:t xml:space="preserve">Emissions Calculation Method – </w:t>
      </w:r>
      <w:r w:rsidR="00501D54">
        <w:t xml:space="preserve">Provide </w:t>
      </w:r>
      <w:r w:rsidRPr="006D59AB">
        <w:t>the method/methods used to calculate tank emissions (</w:t>
      </w:r>
      <w:r>
        <w:t>combined flash &amp; standing/working/breathing</w:t>
      </w:r>
      <w:r w:rsidRPr="006D59AB">
        <w:t>).</w:t>
      </w:r>
    </w:p>
    <w:p w14:paraId="3B9739DF" w14:textId="77777777" w:rsidR="00C877AD" w:rsidRDefault="00C877AD" w:rsidP="00A73FDB">
      <w:pPr>
        <w:numPr>
          <w:ilvl w:val="0"/>
          <w:numId w:val="43"/>
        </w:numPr>
        <w:spacing w:line="240" w:lineRule="auto"/>
      </w:pPr>
      <w:r>
        <w:t xml:space="preserve">Combined SWB/Flash Emission Factors: Condensate EF – Provide the emission factor in </w:t>
      </w:r>
      <w:proofErr w:type="spellStart"/>
      <w:r>
        <w:t>lb</w:t>
      </w:r>
      <w:proofErr w:type="spellEnd"/>
      <w:r>
        <w:t>/</w:t>
      </w:r>
      <w:proofErr w:type="spellStart"/>
      <w:r>
        <w:t>bbl</w:t>
      </w:r>
      <w:proofErr w:type="spellEnd"/>
      <w:r>
        <w:t xml:space="preserve"> (pound per barrel) used to calculate the combined flash &amp; standing/working/breathing emissions from condensate tanks at the site of interest.</w:t>
      </w:r>
    </w:p>
    <w:p w14:paraId="3393E7DE" w14:textId="77777777" w:rsidR="00C877AD" w:rsidRDefault="00C877AD" w:rsidP="00A73FDB">
      <w:pPr>
        <w:numPr>
          <w:ilvl w:val="0"/>
          <w:numId w:val="43"/>
        </w:numPr>
        <w:spacing w:line="240" w:lineRule="auto"/>
      </w:pPr>
      <w:r>
        <w:t xml:space="preserve">Combined SWB/Flash Emission Factors: Oil EF – Condensate EF – Provide the emission factor in </w:t>
      </w:r>
      <w:proofErr w:type="spellStart"/>
      <w:r>
        <w:t>lb</w:t>
      </w:r>
      <w:proofErr w:type="spellEnd"/>
      <w:r>
        <w:t>/</w:t>
      </w:r>
      <w:proofErr w:type="spellStart"/>
      <w:r>
        <w:t>bbl</w:t>
      </w:r>
      <w:proofErr w:type="spellEnd"/>
      <w:r>
        <w:t xml:space="preserve"> (pound per barrel) used to calculate the combined flash &amp; standing/working/breathing emissions from oil tanks at the site of interest.</w:t>
      </w:r>
    </w:p>
    <w:p w14:paraId="43030EF4" w14:textId="4B92F13C" w:rsidR="00050505" w:rsidRPr="006C1303" w:rsidRDefault="00050505" w:rsidP="00A73FDB">
      <w:pPr>
        <w:numPr>
          <w:ilvl w:val="0"/>
          <w:numId w:val="43"/>
        </w:numPr>
        <w:spacing w:line="240" w:lineRule="auto"/>
      </w:pPr>
      <w:r>
        <w:t xml:space="preserve">Water Tank Emissions </w:t>
      </w:r>
      <w:r w:rsidR="00A53149">
        <w:t>(Production</w:t>
      </w:r>
      <w:r w:rsidR="00D65C62">
        <w:t>, Midstream</w:t>
      </w:r>
      <w:r w:rsidR="00A53149">
        <w:t xml:space="preserve"> </w:t>
      </w:r>
      <w:r w:rsidR="006A0C6F">
        <w:t xml:space="preserve">and Injection </w:t>
      </w:r>
      <w:r w:rsidR="00A53149">
        <w:t xml:space="preserve">Facilities Only) </w:t>
      </w:r>
      <w:r>
        <w:t>– This field notes the total VOC emissions (tons/</w:t>
      </w:r>
      <w:proofErr w:type="spellStart"/>
      <w:r>
        <w:t>yr</w:t>
      </w:r>
      <w:proofErr w:type="spellEnd"/>
      <w:r>
        <w:t xml:space="preserve">) estimated for water tanks at the site of interest. </w:t>
      </w:r>
      <w:r w:rsidR="001C0B02">
        <w:t xml:space="preserve">Emissions are calculated </w:t>
      </w:r>
      <w:r w:rsidR="001C0B02" w:rsidRPr="006D59AB">
        <w:t>using</w:t>
      </w:r>
      <w:r w:rsidR="001C0B02">
        <w:t xml:space="preserve"> an emission factor derived </w:t>
      </w:r>
      <w:r w:rsidR="002503C2">
        <w:t xml:space="preserve">via </w:t>
      </w:r>
      <w:r w:rsidR="001C0B02">
        <w:t>a</w:t>
      </w:r>
      <w:r w:rsidR="002503C2">
        <w:t xml:space="preserve"> </w:t>
      </w:r>
      <w:r w:rsidR="001C0B02" w:rsidRPr="00282428">
        <w:t>TANKS 4.0.9d run</w:t>
      </w:r>
      <w:r w:rsidR="001C0B02">
        <w:t xml:space="preserve"> </w:t>
      </w:r>
      <w:r w:rsidR="001C0B02" w:rsidRPr="00282428">
        <w:t>by DAQ's Permit</w:t>
      </w:r>
      <w:r w:rsidR="002503C2">
        <w:t>ting</w:t>
      </w:r>
      <w:r w:rsidR="001C0B02" w:rsidRPr="00282428">
        <w:t xml:space="preserve"> Section</w:t>
      </w:r>
      <w:r w:rsidR="001C0B02">
        <w:t xml:space="preserve">. </w:t>
      </w:r>
      <w:r>
        <w:t xml:space="preserve">This calculation is performed automatically in the workbook, and </w:t>
      </w:r>
      <w:r w:rsidRPr="00082610">
        <w:rPr>
          <w:u w:val="single"/>
        </w:rPr>
        <w:t>should not be modified</w:t>
      </w:r>
      <w:r w:rsidRPr="006C1303">
        <w:t xml:space="preserve"> by the user.</w:t>
      </w:r>
    </w:p>
    <w:p w14:paraId="58C64FF0" w14:textId="55EDF163" w:rsidR="006A0C6F" w:rsidRPr="00F35F42" w:rsidRDefault="006A0C6F" w:rsidP="00A73FDB">
      <w:pPr>
        <w:numPr>
          <w:ilvl w:val="0"/>
          <w:numId w:val="43"/>
        </w:numPr>
        <w:spacing w:line="240" w:lineRule="auto"/>
      </w:pPr>
      <w:r w:rsidRPr="00AB7249">
        <w:t>Oil/Condensate</w:t>
      </w:r>
      <w:r>
        <w:t xml:space="preserve"> Tank Emissions (</w:t>
      </w:r>
      <w:r w:rsidR="00D65C62">
        <w:t>Production</w:t>
      </w:r>
      <w:r w:rsidR="00D65020">
        <w:t>,</w:t>
      </w:r>
      <w:r w:rsidR="00D65C62">
        <w:t xml:space="preserve"> </w:t>
      </w:r>
      <w:r>
        <w:t>Inject</w:t>
      </w:r>
      <w:r w:rsidR="00D65020">
        <w:t>ion and Disposal Facilities</w:t>
      </w:r>
      <w:r>
        <w:t xml:space="preserve">) </w:t>
      </w:r>
      <w:r w:rsidR="00A53149" w:rsidRPr="006A0C6F">
        <w:t xml:space="preserve">– </w:t>
      </w:r>
      <w:r w:rsidRPr="006A0C6F">
        <w:t>Provide</w:t>
      </w:r>
      <w:r>
        <w:t xml:space="preserve"> the total VOC emissions (tons/</w:t>
      </w:r>
      <w:proofErr w:type="spellStart"/>
      <w:r>
        <w:t>yr</w:t>
      </w:r>
      <w:proofErr w:type="spellEnd"/>
      <w:r>
        <w:t xml:space="preserve">) associated with oil or condensate tanks obtained using the tanks </w:t>
      </w:r>
      <w:r w:rsidRPr="006D59AB">
        <w:t>specific program, the Vasquez-Beggs equation, or a combination of the two</w:t>
      </w:r>
      <w:r>
        <w:t xml:space="preserve">. </w:t>
      </w:r>
      <w:r>
        <w:lastRenderedPageBreak/>
        <w:t xml:space="preserve">This value should also </w:t>
      </w:r>
      <w:r w:rsidRPr="00A73FDB">
        <w:rPr>
          <w:u w:val="single"/>
        </w:rPr>
        <w:t>account for any controls</w:t>
      </w:r>
      <w:r>
        <w:t xml:space="preserve">, and should be reported as controlled emissions if controls are used. </w:t>
      </w:r>
      <w:r w:rsidRPr="00AB7249">
        <w:rPr>
          <w:b/>
          <w:i/>
        </w:rPr>
        <w:t xml:space="preserve"> </w:t>
      </w:r>
    </w:p>
    <w:p w14:paraId="249E886F" w14:textId="2C4C3F4C" w:rsidR="00050505" w:rsidRPr="006D59AB" w:rsidRDefault="00050505" w:rsidP="00A73FDB">
      <w:pPr>
        <w:numPr>
          <w:ilvl w:val="0"/>
          <w:numId w:val="43"/>
        </w:numPr>
        <w:spacing w:line="240" w:lineRule="auto"/>
      </w:pPr>
      <w:r w:rsidRPr="006D59AB">
        <w:t>Total Emissions –</w:t>
      </w:r>
      <w:r>
        <w:t xml:space="preserve"> This field notes the </w:t>
      </w:r>
      <w:r w:rsidRPr="006D59AB">
        <w:t>total VOC emissions (tons/</w:t>
      </w:r>
      <w:proofErr w:type="spellStart"/>
      <w:r w:rsidRPr="006D59AB">
        <w:t>yr</w:t>
      </w:r>
      <w:proofErr w:type="spellEnd"/>
      <w:r w:rsidRPr="006D59AB">
        <w:t xml:space="preserve">) </w:t>
      </w:r>
      <w:r>
        <w:t xml:space="preserve">combined </w:t>
      </w:r>
      <w:r w:rsidRPr="006C1303">
        <w:t xml:space="preserve">from water tanks, oil tanks, and condensate tanks. </w:t>
      </w:r>
      <w:r>
        <w:t xml:space="preserve">This calculation is performed automatically in the workbook, and </w:t>
      </w:r>
      <w:r w:rsidRPr="006A0C6F">
        <w:rPr>
          <w:u w:val="single"/>
        </w:rPr>
        <w:t>should not be modified</w:t>
      </w:r>
      <w:r w:rsidRPr="006C1303">
        <w:t xml:space="preserve"> by the user.</w:t>
      </w:r>
    </w:p>
    <w:p w14:paraId="02663C33" w14:textId="77777777" w:rsidR="00743DE7" w:rsidRDefault="00743DE7" w:rsidP="00A37CD7">
      <w:pPr>
        <w:rPr>
          <w:u w:val="single"/>
        </w:rPr>
      </w:pPr>
    </w:p>
    <w:p w14:paraId="2720171E" w14:textId="795EAA51" w:rsidR="00A37CD7" w:rsidRPr="006D59AB" w:rsidRDefault="00A37CD7" w:rsidP="00B14111">
      <w:pPr>
        <w:pStyle w:val="Heading2"/>
      </w:pPr>
      <w:bookmarkStart w:id="21" w:name="_Toc62652474"/>
      <w:r w:rsidRPr="006D59AB">
        <w:t>Truck Loading</w:t>
      </w:r>
      <w:bookmarkEnd w:id="21"/>
    </w:p>
    <w:p w14:paraId="105F16D1" w14:textId="1FB160B0" w:rsidR="001859C9" w:rsidRDefault="00A37CD7" w:rsidP="00F35F42">
      <w:r w:rsidRPr="006D59AB">
        <w:t xml:space="preserve">This </w:t>
      </w:r>
      <w:r w:rsidR="00162CCE">
        <w:t>tab</w:t>
      </w:r>
      <w:r w:rsidR="001859C9">
        <w:t xml:space="preserve"> </w:t>
      </w:r>
      <w:r w:rsidRPr="006D59AB">
        <w:t xml:space="preserve">is for estimating VOC emissions from </w:t>
      </w:r>
      <w:r w:rsidR="0058642B" w:rsidRPr="006D59AB">
        <w:t xml:space="preserve">truck loading using the equation found in </w:t>
      </w:r>
      <w:r w:rsidR="00FB3656">
        <w:t>AP 42</w:t>
      </w:r>
      <w:r w:rsidR="0058642B" w:rsidRPr="006D59AB">
        <w:t xml:space="preserve"> 5.2-4.</w:t>
      </w:r>
      <w:r w:rsidR="001859C9" w:rsidRPr="006D59AB" w:rsidDel="001859C9">
        <w:t xml:space="preserve"> </w:t>
      </w:r>
    </w:p>
    <w:p w14:paraId="60A4ADFF" w14:textId="77777777" w:rsidR="00D2114E" w:rsidRDefault="00D2114E" w:rsidP="00D2114E">
      <w:pPr>
        <w:numPr>
          <w:ilvl w:val="0"/>
          <w:numId w:val="37"/>
        </w:numPr>
        <w:spacing w:line="240" w:lineRule="auto"/>
      </w:pPr>
      <w:r>
        <w:t xml:space="preserve">Facility Name – Provide the Facility Name that was assigned to the facility in the “Facilities List” tab using the dropdown menu or by manually entering the Facility Name. </w:t>
      </w:r>
      <w:r w:rsidRPr="003A059D">
        <w:rPr>
          <w:b/>
        </w:rPr>
        <w:t>Note: Facility Name must match the Facility Name assigned on the “Facilities List” tab exactly.</w:t>
      </w:r>
    </w:p>
    <w:p w14:paraId="3AEE4D0B" w14:textId="77777777" w:rsidR="0058642B" w:rsidRPr="006D59AB" w:rsidRDefault="0058642B" w:rsidP="00F35F42">
      <w:pPr>
        <w:pStyle w:val="ListParagraph"/>
        <w:numPr>
          <w:ilvl w:val="0"/>
          <w:numId w:val="37"/>
        </w:numPr>
        <w:tabs>
          <w:tab w:val="left" w:pos="720"/>
        </w:tabs>
        <w:spacing w:line="240" w:lineRule="auto"/>
      </w:pPr>
      <w:r w:rsidRPr="006D59AB">
        <w:t>Amount Loaded Annually –</w:t>
      </w:r>
      <w:r w:rsidR="00FB3656">
        <w:t xml:space="preserve"> Provide </w:t>
      </w:r>
      <w:r w:rsidR="00675576" w:rsidRPr="006D59AB">
        <w:t xml:space="preserve">the </w:t>
      </w:r>
      <w:r w:rsidRPr="006D59AB">
        <w:t xml:space="preserve">total amount of product </w:t>
      </w:r>
      <w:r w:rsidR="00FB3656">
        <w:t xml:space="preserve">loaded annually </w:t>
      </w:r>
      <w:r w:rsidRPr="006D59AB">
        <w:t xml:space="preserve">in </w:t>
      </w:r>
      <w:proofErr w:type="spellStart"/>
      <w:r w:rsidRPr="006D59AB">
        <w:t>bbls</w:t>
      </w:r>
      <w:proofErr w:type="spellEnd"/>
      <w:r w:rsidRPr="006D59AB">
        <w:t>/</w:t>
      </w:r>
      <w:proofErr w:type="spellStart"/>
      <w:r w:rsidRPr="006D59AB">
        <w:t>yr</w:t>
      </w:r>
      <w:proofErr w:type="spellEnd"/>
      <w:r w:rsidR="00FB3656">
        <w:t xml:space="preserve"> (barrels per year)</w:t>
      </w:r>
      <w:r w:rsidRPr="006D59AB">
        <w:t>.</w:t>
      </w:r>
    </w:p>
    <w:p w14:paraId="7743D1B4" w14:textId="72D6F283" w:rsidR="006C019F" w:rsidRPr="006D59AB" w:rsidRDefault="0058642B" w:rsidP="00F35F42">
      <w:pPr>
        <w:numPr>
          <w:ilvl w:val="0"/>
          <w:numId w:val="37"/>
        </w:numPr>
        <w:tabs>
          <w:tab w:val="left" w:pos="720"/>
        </w:tabs>
        <w:spacing w:line="240" w:lineRule="auto"/>
      </w:pPr>
      <w:r w:rsidRPr="006D59AB">
        <w:t xml:space="preserve">Mode of Operation – This is a drop-down list containing </w:t>
      </w:r>
      <w:r w:rsidR="00C03CF4">
        <w:t xml:space="preserve">several </w:t>
      </w:r>
      <w:r w:rsidRPr="006D59AB">
        <w:t xml:space="preserve">modes of operation found in </w:t>
      </w:r>
      <w:r w:rsidR="00FB3656">
        <w:t>AP 42</w:t>
      </w:r>
      <w:r w:rsidRPr="006D59AB">
        <w:t xml:space="preserve"> 5.2-5</w:t>
      </w:r>
      <w:r w:rsidR="00EE7CE8" w:rsidRPr="006D59AB">
        <w:t xml:space="preserve"> </w:t>
      </w:r>
      <w:r w:rsidR="00C03CF4">
        <w:t>including: Submerged loading of a clean cargo tank, Submerged loading: dedicated normal service, Submerged loading: dedicated vapor balance service, Splash loading of a clean cargo tank, Splash loading: dedicated normal service, and Splash loading: dedicated vapor balance service. Select the mode of operation that best fits the truck loading you are reporting.</w:t>
      </w:r>
    </w:p>
    <w:p w14:paraId="314C552D" w14:textId="3B227CBB" w:rsidR="006C019F" w:rsidRPr="006D59AB" w:rsidRDefault="0058642B" w:rsidP="00F35F42">
      <w:pPr>
        <w:numPr>
          <w:ilvl w:val="0"/>
          <w:numId w:val="37"/>
        </w:numPr>
        <w:tabs>
          <w:tab w:val="left" w:pos="720"/>
        </w:tabs>
        <w:spacing w:line="240" w:lineRule="auto"/>
      </w:pPr>
      <w:r w:rsidRPr="006D59AB">
        <w:t xml:space="preserve">S Factor – This field contains the saturation factor and is automatically populated according to the </w:t>
      </w:r>
      <w:r w:rsidR="00FB3656">
        <w:t>“M</w:t>
      </w:r>
      <w:r w:rsidRPr="006D59AB">
        <w:t xml:space="preserve">ode of </w:t>
      </w:r>
      <w:r w:rsidR="00FB3656">
        <w:t>O</w:t>
      </w:r>
      <w:r w:rsidRPr="006D59AB">
        <w:t>peration</w:t>
      </w:r>
      <w:r w:rsidR="00FB3656">
        <w:t>”</w:t>
      </w:r>
      <w:r w:rsidRPr="006D59AB">
        <w:t xml:space="preserve"> selected.  These values can be found in </w:t>
      </w:r>
      <w:r w:rsidR="00FB3656">
        <w:t>AP 42</w:t>
      </w:r>
      <w:r w:rsidRPr="006D59AB">
        <w:t xml:space="preserve"> 5.2-5</w:t>
      </w:r>
      <w:r w:rsidRPr="006E2086">
        <w:t>.</w:t>
      </w:r>
      <w:r w:rsidR="00675576" w:rsidRPr="006E2086">
        <w:t xml:space="preserve"> This field</w:t>
      </w:r>
      <w:r w:rsidR="00675576" w:rsidRPr="00764D50">
        <w:rPr>
          <w:u w:val="single"/>
        </w:rPr>
        <w:t xml:space="preserve"> should not be </w:t>
      </w:r>
      <w:r w:rsidR="009B0B5B" w:rsidRPr="00764D50">
        <w:rPr>
          <w:u w:val="single"/>
        </w:rPr>
        <w:t>modified</w:t>
      </w:r>
      <w:r w:rsidR="009B0B5B" w:rsidRPr="00764D50">
        <w:t xml:space="preserve"> </w:t>
      </w:r>
      <w:r w:rsidR="00675576" w:rsidRPr="00764D50">
        <w:t xml:space="preserve">by </w:t>
      </w:r>
      <w:r w:rsidR="00675576" w:rsidRPr="00F05AF2">
        <w:t>the user</w:t>
      </w:r>
      <w:r w:rsidR="00675576" w:rsidRPr="006D59AB">
        <w:t>.</w:t>
      </w:r>
    </w:p>
    <w:p w14:paraId="0233EC56" w14:textId="6BB2A916" w:rsidR="006C019F" w:rsidRPr="006D59AB" w:rsidRDefault="00E1653B" w:rsidP="00F35F42">
      <w:pPr>
        <w:numPr>
          <w:ilvl w:val="0"/>
          <w:numId w:val="37"/>
        </w:numPr>
        <w:tabs>
          <w:tab w:val="left" w:pos="720"/>
        </w:tabs>
        <w:spacing w:line="240" w:lineRule="auto"/>
      </w:pPr>
      <w:r>
        <w:t xml:space="preserve">True </w:t>
      </w:r>
      <w:r w:rsidR="0058642B" w:rsidRPr="006D59AB">
        <w:t xml:space="preserve">Vapor Pressure – </w:t>
      </w:r>
      <w:r w:rsidR="00FB3656">
        <w:t>Provide</w:t>
      </w:r>
      <w:r w:rsidR="0058642B" w:rsidRPr="006D59AB">
        <w:t xml:space="preserve"> the true vapor pressure of the loaded liquid in psia</w:t>
      </w:r>
      <w:r w:rsidR="00FB3656">
        <w:t xml:space="preserve"> (pound per square inch absolute).</w:t>
      </w:r>
    </w:p>
    <w:p w14:paraId="1947F854" w14:textId="735AC9FA" w:rsidR="006C019F" w:rsidRDefault="008A1F66" w:rsidP="00F35F42">
      <w:pPr>
        <w:numPr>
          <w:ilvl w:val="0"/>
          <w:numId w:val="37"/>
        </w:numPr>
        <w:tabs>
          <w:tab w:val="left" w:pos="720"/>
        </w:tabs>
        <w:spacing w:line="240" w:lineRule="auto"/>
      </w:pPr>
      <w:r w:rsidRPr="006D59AB">
        <w:t xml:space="preserve">Molecular Weight – </w:t>
      </w:r>
      <w:r w:rsidR="00FB3656">
        <w:t>Provide</w:t>
      </w:r>
      <w:r w:rsidRPr="006D59AB">
        <w:t xml:space="preserve"> the molecular weight of vapors in </w:t>
      </w:r>
      <w:proofErr w:type="spellStart"/>
      <w:r w:rsidRPr="006D59AB">
        <w:t>lbs</w:t>
      </w:r>
      <w:proofErr w:type="spellEnd"/>
      <w:r w:rsidRPr="006D59AB">
        <w:t>/</w:t>
      </w:r>
      <w:proofErr w:type="spellStart"/>
      <w:r w:rsidRPr="006D59AB">
        <w:t>lb</w:t>
      </w:r>
      <w:proofErr w:type="spellEnd"/>
      <w:r w:rsidRPr="006D59AB">
        <w:t>-mole</w:t>
      </w:r>
      <w:r w:rsidR="00FB3656">
        <w:t xml:space="preserve"> (pounds per pound mole).</w:t>
      </w:r>
    </w:p>
    <w:p w14:paraId="195C30A3" w14:textId="44098F99" w:rsidR="006C019F" w:rsidRPr="006D59AB" w:rsidRDefault="008A1F66" w:rsidP="00F35F42">
      <w:pPr>
        <w:numPr>
          <w:ilvl w:val="0"/>
          <w:numId w:val="37"/>
        </w:numPr>
        <w:tabs>
          <w:tab w:val="left" w:pos="720"/>
        </w:tabs>
        <w:spacing w:line="240" w:lineRule="auto"/>
      </w:pPr>
      <w:r w:rsidRPr="006D59AB">
        <w:t xml:space="preserve">Temp </w:t>
      </w:r>
      <w:r w:rsidR="006C019F">
        <w:t>°</w:t>
      </w:r>
      <w:r w:rsidRPr="006D59AB">
        <w:t xml:space="preserve">R - </w:t>
      </w:r>
      <w:r w:rsidR="00FB3656">
        <w:t>Provide</w:t>
      </w:r>
      <w:r w:rsidRPr="006D59AB">
        <w:t xml:space="preserve"> the temperature of the bulk loaded liquid </w:t>
      </w:r>
      <w:r w:rsidR="006C019F">
        <w:t>°</w:t>
      </w:r>
      <w:r w:rsidRPr="006D59AB">
        <w:t>R (</w:t>
      </w:r>
      <w:r w:rsidR="00FB3656">
        <w:t xml:space="preserve">degree </w:t>
      </w:r>
      <w:r w:rsidRPr="006D59AB">
        <w:t>Rankine)</w:t>
      </w:r>
      <w:r w:rsidR="00FB3656">
        <w:t xml:space="preserve">. </w:t>
      </w:r>
      <w:r w:rsidRPr="006D59AB">
        <w:t xml:space="preserve">This number can be found by adding 460 to </w:t>
      </w:r>
      <w:r w:rsidR="006C019F">
        <w:t>°</w:t>
      </w:r>
      <w:r w:rsidRPr="006D59AB">
        <w:t>F</w:t>
      </w:r>
      <w:r w:rsidR="00FB3656">
        <w:t xml:space="preserve"> (degree Fahrenheit)</w:t>
      </w:r>
      <w:r w:rsidRPr="006D59AB">
        <w:t>.</w:t>
      </w:r>
    </w:p>
    <w:p w14:paraId="6F95285C" w14:textId="3DD6BEEB" w:rsidR="006C019F" w:rsidRPr="006D59AB" w:rsidRDefault="0094663F" w:rsidP="00F35F42">
      <w:pPr>
        <w:numPr>
          <w:ilvl w:val="0"/>
          <w:numId w:val="37"/>
        </w:numPr>
        <w:tabs>
          <w:tab w:val="left" w:pos="720"/>
        </w:tabs>
        <w:spacing w:line="240" w:lineRule="auto"/>
      </w:pPr>
      <w:r w:rsidRPr="006D59AB">
        <w:t>Control Type – This field contains a drop-down list of three selections, Combustor, VRU, and No Control</w:t>
      </w:r>
      <w:r w:rsidR="00CE0EDF">
        <w:t>. Select the control status that best fits the unit you are reporting.</w:t>
      </w:r>
      <w:r w:rsidR="00581092">
        <w:t xml:space="preserve"> This field is defaulted to “No Control”.</w:t>
      </w:r>
    </w:p>
    <w:p w14:paraId="7CD166C1" w14:textId="72670B25" w:rsidR="006C019F" w:rsidRPr="006D59AB" w:rsidRDefault="0094663F" w:rsidP="00F35F42">
      <w:pPr>
        <w:numPr>
          <w:ilvl w:val="0"/>
          <w:numId w:val="37"/>
        </w:numPr>
        <w:tabs>
          <w:tab w:val="left" w:pos="720"/>
        </w:tabs>
        <w:spacing w:line="240" w:lineRule="auto"/>
      </w:pPr>
      <w:r w:rsidRPr="006D59AB">
        <w:t xml:space="preserve">Percent Control – </w:t>
      </w:r>
      <w:r w:rsidR="00CE0EDF" w:rsidRPr="006D59AB">
        <w:t>Th</w:t>
      </w:r>
      <w:r w:rsidR="00CE0EDF">
        <w:t>is</w:t>
      </w:r>
      <w:r w:rsidR="00CE0EDF" w:rsidRPr="006D59AB">
        <w:t xml:space="preserve"> field</w:t>
      </w:r>
      <w:r w:rsidR="00CE0EDF">
        <w:t xml:space="preserve"> is</w:t>
      </w:r>
      <w:r w:rsidR="00CE0EDF" w:rsidRPr="006D59AB">
        <w:t xml:space="preserve"> formatted as a percentage and </w:t>
      </w:r>
      <w:r w:rsidR="00CE0EDF">
        <w:t>is</w:t>
      </w:r>
      <w:r w:rsidR="00CE0EDF" w:rsidRPr="006D59AB">
        <w:t xml:space="preserve"> where the percent control</w:t>
      </w:r>
      <w:r w:rsidR="00CE0EDF">
        <w:t>,</w:t>
      </w:r>
      <w:r w:rsidR="00CE0EDF" w:rsidRPr="006D59AB">
        <w:t xml:space="preserve"> </w:t>
      </w:r>
      <w:r w:rsidR="00CE0EDF">
        <w:t>provided by the “Control Type”, can be entered.</w:t>
      </w:r>
      <w:r w:rsidR="00581092">
        <w:t xml:space="preserve"> This field is defaulted to 0% control.</w:t>
      </w:r>
    </w:p>
    <w:p w14:paraId="68A17374" w14:textId="5C332D28" w:rsidR="006C019F" w:rsidRPr="006D59AB" w:rsidRDefault="008A1F66" w:rsidP="00F35F42">
      <w:pPr>
        <w:numPr>
          <w:ilvl w:val="0"/>
          <w:numId w:val="37"/>
        </w:numPr>
        <w:tabs>
          <w:tab w:val="left" w:pos="720"/>
        </w:tabs>
        <w:spacing w:line="240" w:lineRule="auto"/>
      </w:pPr>
      <w:r w:rsidRPr="006D59AB">
        <w:lastRenderedPageBreak/>
        <w:t xml:space="preserve">Emission Factor– This field contains the formula that calculates the </w:t>
      </w:r>
      <w:r w:rsidR="00675576" w:rsidRPr="006D59AB">
        <w:t xml:space="preserve">VOC </w:t>
      </w:r>
      <w:r w:rsidRPr="006D59AB">
        <w:t xml:space="preserve">emission factor in </w:t>
      </w:r>
      <w:proofErr w:type="spellStart"/>
      <w:r w:rsidRPr="006D59AB">
        <w:t>lbs</w:t>
      </w:r>
      <w:proofErr w:type="spellEnd"/>
      <w:r w:rsidRPr="006D59AB">
        <w:t>/</w:t>
      </w:r>
      <w:r w:rsidR="00675576" w:rsidRPr="006D59AB">
        <w:t>10</w:t>
      </w:r>
      <w:r w:rsidR="00675576" w:rsidRPr="00762F50">
        <w:rPr>
          <w:vertAlign w:val="superscript"/>
        </w:rPr>
        <w:t xml:space="preserve">3 </w:t>
      </w:r>
      <w:r w:rsidRPr="006D59AB">
        <w:t xml:space="preserve">gal </w:t>
      </w:r>
      <w:r w:rsidR="00CE0EDF">
        <w:t xml:space="preserve">(pounds per thousand gallons) </w:t>
      </w:r>
      <w:r w:rsidRPr="006D59AB">
        <w:t xml:space="preserve">of liquid loaded.  This formula can be found in </w:t>
      </w:r>
      <w:r w:rsidR="00FB3656">
        <w:t>AP 42</w:t>
      </w:r>
      <w:r w:rsidRPr="006D59AB">
        <w:t xml:space="preserve"> 5.2-4.</w:t>
      </w:r>
      <w:r w:rsidR="00CE0EDF">
        <w:t xml:space="preserve"> This field </w:t>
      </w:r>
      <w:r w:rsidR="0024202C" w:rsidRPr="00762F50">
        <w:rPr>
          <w:u w:val="single"/>
        </w:rPr>
        <w:t>should not be modified</w:t>
      </w:r>
      <w:r w:rsidR="0024202C" w:rsidRPr="006D59AB">
        <w:t xml:space="preserve"> </w:t>
      </w:r>
      <w:r w:rsidR="00CE0EDF">
        <w:t>by the user.</w:t>
      </w:r>
    </w:p>
    <w:p w14:paraId="4074F521" w14:textId="53AE7B39" w:rsidR="00B9518B" w:rsidRDefault="008A1F66" w:rsidP="00F35F42">
      <w:pPr>
        <w:numPr>
          <w:ilvl w:val="0"/>
          <w:numId w:val="37"/>
        </w:numPr>
        <w:tabs>
          <w:tab w:val="left" w:pos="720"/>
        </w:tabs>
        <w:spacing w:line="240" w:lineRule="auto"/>
      </w:pPr>
      <w:r w:rsidRPr="006D59AB">
        <w:t>Emissions – This field contains the formula that calculates the</w:t>
      </w:r>
      <w:r w:rsidR="00675576" w:rsidRPr="006D59AB">
        <w:t xml:space="preserve"> annual VOC </w:t>
      </w:r>
      <w:r w:rsidRPr="006D59AB">
        <w:t xml:space="preserve">emissions </w:t>
      </w:r>
      <w:r w:rsidR="00675576" w:rsidRPr="006D59AB">
        <w:t>(tons/</w:t>
      </w:r>
      <w:proofErr w:type="spellStart"/>
      <w:r w:rsidR="00675576" w:rsidRPr="006D59AB">
        <w:t>yr</w:t>
      </w:r>
      <w:proofErr w:type="spellEnd"/>
      <w:r w:rsidR="00675576" w:rsidRPr="006D59AB">
        <w:t>)</w:t>
      </w:r>
      <w:r w:rsidR="00CE0EDF">
        <w:t xml:space="preserve">.  </w:t>
      </w:r>
      <w:r w:rsidRPr="006D59AB">
        <w:t xml:space="preserve">This calculation includes the conversion of </w:t>
      </w:r>
      <w:proofErr w:type="spellStart"/>
      <w:r w:rsidRPr="006D59AB">
        <w:t>bbls</w:t>
      </w:r>
      <w:proofErr w:type="spellEnd"/>
      <w:r w:rsidR="00CE0EDF">
        <w:t xml:space="preserve"> (barrels)</w:t>
      </w:r>
      <w:r w:rsidRPr="006D59AB">
        <w:t xml:space="preserve"> to gal</w:t>
      </w:r>
      <w:r w:rsidR="00CE0EDF">
        <w:t xml:space="preserve"> (gallons)</w:t>
      </w:r>
      <w:r w:rsidRPr="006D59AB">
        <w:t xml:space="preserve"> by multiplying by 42.</w:t>
      </w:r>
      <w:r w:rsidR="00B41F07" w:rsidRPr="006D59AB">
        <w:t xml:space="preserve"> </w:t>
      </w:r>
      <w:r w:rsidR="00CE0EDF">
        <w:t xml:space="preserve">This field </w:t>
      </w:r>
      <w:r w:rsidR="0024202C" w:rsidRPr="00762F50">
        <w:rPr>
          <w:u w:val="single"/>
        </w:rPr>
        <w:t>should not be modifie</w:t>
      </w:r>
      <w:r w:rsidR="0024202C" w:rsidRPr="00397451">
        <w:rPr>
          <w:u w:val="single"/>
        </w:rPr>
        <w:t>d</w:t>
      </w:r>
      <w:r w:rsidR="0024202C" w:rsidRPr="006D59AB">
        <w:t xml:space="preserve"> </w:t>
      </w:r>
      <w:r w:rsidR="00CE0EDF">
        <w:t>by the user</w:t>
      </w:r>
      <w:r w:rsidR="00426092">
        <w:t>.</w:t>
      </w:r>
    </w:p>
    <w:p w14:paraId="552CEAAB" w14:textId="77777777" w:rsidR="00B9518B" w:rsidRDefault="00B9518B" w:rsidP="00644F56"/>
    <w:p w14:paraId="4F2BE5DC" w14:textId="77777777" w:rsidR="00644F56" w:rsidRPr="00F35F42" w:rsidRDefault="00644F56" w:rsidP="00F35F42">
      <w:pPr>
        <w:pStyle w:val="Heading2"/>
      </w:pPr>
      <w:bookmarkStart w:id="22" w:name="_Toc62652475"/>
      <w:r w:rsidRPr="00F35F42">
        <w:t>Pneumatic Controllers</w:t>
      </w:r>
      <w:bookmarkEnd w:id="22"/>
    </w:p>
    <w:p w14:paraId="621E04DB" w14:textId="3E46DB08" w:rsidR="00644F56" w:rsidRPr="006D59AB" w:rsidRDefault="00644F56" w:rsidP="006D5107">
      <w:r w:rsidRPr="006D59AB">
        <w:t xml:space="preserve">This </w:t>
      </w:r>
      <w:r w:rsidR="00162CCE">
        <w:t>tab</w:t>
      </w:r>
      <w:r w:rsidR="00162CCE" w:rsidRPr="006D59AB">
        <w:t xml:space="preserve"> </w:t>
      </w:r>
      <w:r w:rsidRPr="006D59AB">
        <w:t xml:space="preserve">is for estimating VOC emissions from pneumatic controllers using Subpart W </w:t>
      </w:r>
      <w:r w:rsidR="006D5107">
        <w:t>and Allen et al</w:t>
      </w:r>
      <w:r w:rsidR="004C4A92">
        <w:t>.</w:t>
      </w:r>
      <w:r w:rsidR="00A842B7">
        <w:rPr>
          <w:rStyle w:val="FootnoteReference"/>
        </w:rPr>
        <w:footnoteReference w:id="1"/>
      </w:r>
      <w:r w:rsidR="009707EF">
        <w:t xml:space="preserve"> </w:t>
      </w:r>
      <w:r w:rsidR="004C4A92">
        <w:t xml:space="preserve">based </w:t>
      </w:r>
      <w:r w:rsidR="006D5107">
        <w:t>emission factors</w:t>
      </w:r>
      <w:r w:rsidR="004C4A92">
        <w:t>.</w:t>
      </w:r>
      <w:r w:rsidR="00426092">
        <w:t xml:space="preserve">  </w:t>
      </w:r>
      <w:r w:rsidRPr="006D59AB">
        <w:t>It is important to remember that this section is for systems where the pneumatic supply source is natural gas.</w:t>
      </w:r>
    </w:p>
    <w:p w14:paraId="0BD2FCF9" w14:textId="77777777" w:rsidR="00F47DD8" w:rsidRDefault="00F47DD8" w:rsidP="00F47DD8">
      <w:pPr>
        <w:numPr>
          <w:ilvl w:val="0"/>
          <w:numId w:val="20"/>
        </w:numPr>
        <w:spacing w:line="240" w:lineRule="auto"/>
      </w:pPr>
      <w:r>
        <w:t xml:space="preserve">Facility Name – Provide the Facility Name that was assigned to the facility in the “Facilities List” tab using the dropdown menu or by manually entering the Facility Name. </w:t>
      </w:r>
      <w:r w:rsidRPr="003A059D">
        <w:rPr>
          <w:b/>
        </w:rPr>
        <w:t>Note: Facility Name must match the Facility Name assigned on the “Facilities List” tab exactly.</w:t>
      </w:r>
    </w:p>
    <w:p w14:paraId="759F43EA" w14:textId="77777777" w:rsidR="00C33830" w:rsidRPr="006D59AB" w:rsidRDefault="00EE465D" w:rsidP="00F35F42">
      <w:pPr>
        <w:numPr>
          <w:ilvl w:val="0"/>
          <w:numId w:val="20"/>
        </w:numPr>
        <w:spacing w:line="240" w:lineRule="auto"/>
      </w:pPr>
      <w:r w:rsidRPr="006D59AB">
        <w:t>Device Type</w:t>
      </w:r>
      <w:r w:rsidR="00C33830">
        <w:t xml:space="preserve"> </w:t>
      </w:r>
      <w:r w:rsidRPr="006D59AB">
        <w:t xml:space="preserve">– </w:t>
      </w:r>
      <w:r w:rsidR="00FA108A">
        <w:t>Provide</w:t>
      </w:r>
      <w:r w:rsidR="00C33830" w:rsidRPr="006D59AB">
        <w:t xml:space="preserve"> the number of pneumatic controllers</w:t>
      </w:r>
      <w:r w:rsidR="00C33830">
        <w:t xml:space="preserve"> for each of the three </w:t>
      </w:r>
      <w:r w:rsidR="0010019F">
        <w:t xml:space="preserve">controller </w:t>
      </w:r>
      <w:r w:rsidR="00C33830">
        <w:t>types High Bleed, Intermittent Bleed, and Low Bleed</w:t>
      </w:r>
      <w:r w:rsidR="00FA108A">
        <w:t xml:space="preserve"> at the facility for which you are reporting</w:t>
      </w:r>
      <w:r w:rsidR="00C33830" w:rsidRPr="006D59AB">
        <w:t>.</w:t>
      </w:r>
    </w:p>
    <w:p w14:paraId="79FD6715" w14:textId="509A60C8" w:rsidR="00EE465D" w:rsidRPr="006D59AB" w:rsidRDefault="00EE465D" w:rsidP="00F35F42">
      <w:pPr>
        <w:numPr>
          <w:ilvl w:val="0"/>
          <w:numId w:val="20"/>
        </w:numPr>
        <w:spacing w:line="240" w:lineRule="auto"/>
      </w:pPr>
      <w:r w:rsidRPr="006D59AB">
        <w:t xml:space="preserve">Average Hours per Device– </w:t>
      </w:r>
      <w:r w:rsidR="00FA108A">
        <w:t>Provide</w:t>
      </w:r>
      <w:r w:rsidRPr="006D59AB">
        <w:t xml:space="preserve"> the</w:t>
      </w:r>
      <w:r w:rsidR="00F47DD8">
        <w:t xml:space="preserve"> annual</w:t>
      </w:r>
      <w:r w:rsidRPr="006D59AB">
        <w:t xml:space="preserve"> average number of </w:t>
      </w:r>
      <w:r w:rsidR="00C76419" w:rsidRPr="006D59AB">
        <w:t xml:space="preserve">operating </w:t>
      </w:r>
      <w:r w:rsidRPr="006D59AB">
        <w:t>hours per device</w:t>
      </w:r>
      <w:r w:rsidR="00FA108A">
        <w:t>.</w:t>
      </w:r>
    </w:p>
    <w:p w14:paraId="0BE508FE" w14:textId="53FC2439" w:rsidR="00EE465D" w:rsidRPr="006D59AB" w:rsidRDefault="00EE465D" w:rsidP="00F35F42">
      <w:pPr>
        <w:numPr>
          <w:ilvl w:val="0"/>
          <w:numId w:val="20"/>
        </w:numPr>
        <w:spacing w:line="240" w:lineRule="auto"/>
      </w:pPr>
      <w:r w:rsidRPr="006D59AB">
        <w:t>Emission Factor</w:t>
      </w:r>
      <w:r w:rsidR="0010019F">
        <w:t>s</w:t>
      </w:r>
      <w:r w:rsidRPr="006D59AB">
        <w:t xml:space="preserve"> – The value</w:t>
      </w:r>
      <w:r w:rsidR="0010019F">
        <w:t>s</w:t>
      </w:r>
      <w:r w:rsidRPr="006D59AB">
        <w:t xml:space="preserve"> in th</w:t>
      </w:r>
      <w:r w:rsidR="0010019F">
        <w:t>ese</w:t>
      </w:r>
      <w:r w:rsidRPr="006D59AB">
        <w:t xml:space="preserve"> field</w:t>
      </w:r>
      <w:r w:rsidR="0010019F">
        <w:t>s</w:t>
      </w:r>
      <w:r w:rsidRPr="006D59AB">
        <w:t xml:space="preserve"> automatically populate with </w:t>
      </w:r>
      <w:r w:rsidR="0010019F">
        <w:t>Subpart W</w:t>
      </w:r>
      <w:r w:rsidR="0010019F" w:rsidRPr="006D59AB">
        <w:t xml:space="preserve"> </w:t>
      </w:r>
      <w:r w:rsidR="00086BD9">
        <w:t xml:space="preserve">and Allen et al. </w:t>
      </w:r>
      <w:r w:rsidRPr="006D59AB">
        <w:t xml:space="preserve">based </w:t>
      </w:r>
      <w:r w:rsidR="00C76419" w:rsidRPr="006D59AB">
        <w:t xml:space="preserve">VOC </w:t>
      </w:r>
      <w:r w:rsidRPr="006D59AB">
        <w:t xml:space="preserve">emission factors according to the device type selected and </w:t>
      </w:r>
      <w:r w:rsidR="0024202C" w:rsidRPr="00082610">
        <w:rPr>
          <w:u w:val="single"/>
        </w:rPr>
        <w:t>should not be modified</w:t>
      </w:r>
      <w:r w:rsidR="00DC2D68" w:rsidRPr="006D59AB">
        <w:t xml:space="preserve"> by the user.</w:t>
      </w:r>
    </w:p>
    <w:p w14:paraId="6C96A17B" w14:textId="13F1F186" w:rsidR="00EE465D" w:rsidRPr="006D59AB" w:rsidRDefault="00EE465D" w:rsidP="00F35F42">
      <w:pPr>
        <w:numPr>
          <w:ilvl w:val="0"/>
          <w:numId w:val="20"/>
        </w:numPr>
        <w:spacing w:line="240" w:lineRule="auto"/>
      </w:pPr>
      <w:r w:rsidRPr="006D59AB">
        <w:t>Emissions – Th</w:t>
      </w:r>
      <w:r w:rsidR="00C76419" w:rsidRPr="006D59AB">
        <w:t>is field</w:t>
      </w:r>
      <w:r w:rsidRPr="006D59AB">
        <w:t xml:space="preserve"> contain</w:t>
      </w:r>
      <w:r w:rsidR="00C76419" w:rsidRPr="006D59AB">
        <w:t>s the formula</w:t>
      </w:r>
      <w:r w:rsidRPr="006D59AB">
        <w:t xml:space="preserve"> that calculate</w:t>
      </w:r>
      <w:r w:rsidR="00C76419" w:rsidRPr="006D59AB">
        <w:t>s</w:t>
      </w:r>
      <w:r w:rsidRPr="006D59AB">
        <w:t xml:space="preserve"> the </w:t>
      </w:r>
      <w:r w:rsidR="00C76419" w:rsidRPr="006D59AB">
        <w:t xml:space="preserve">annual </w:t>
      </w:r>
      <w:r w:rsidRPr="006D59AB">
        <w:t xml:space="preserve">VOC emissions </w:t>
      </w:r>
      <w:r w:rsidR="00C76419" w:rsidRPr="006D59AB">
        <w:t>(tons/</w:t>
      </w:r>
      <w:proofErr w:type="spellStart"/>
      <w:r w:rsidR="00C76419" w:rsidRPr="006D59AB">
        <w:t>yr</w:t>
      </w:r>
      <w:proofErr w:type="spellEnd"/>
      <w:r w:rsidR="00C76419" w:rsidRPr="006D59AB">
        <w:t xml:space="preserve">) </w:t>
      </w:r>
      <w:r w:rsidRPr="006D59AB">
        <w:t xml:space="preserve">and </w:t>
      </w:r>
      <w:r w:rsidR="0024202C" w:rsidRPr="00082610">
        <w:rPr>
          <w:u w:val="single"/>
        </w:rPr>
        <w:t>should not be modified</w:t>
      </w:r>
      <w:r w:rsidR="0024202C" w:rsidRPr="006D59AB">
        <w:t xml:space="preserve"> </w:t>
      </w:r>
      <w:r w:rsidRPr="006D59AB">
        <w:t>by the user.</w:t>
      </w:r>
    </w:p>
    <w:p w14:paraId="69BDE823" w14:textId="77777777" w:rsidR="007C306E" w:rsidRPr="006D59AB" w:rsidRDefault="007C306E" w:rsidP="007C306E">
      <w:pPr>
        <w:rPr>
          <w:u w:val="single"/>
        </w:rPr>
      </w:pPr>
    </w:p>
    <w:p w14:paraId="357F7BAE" w14:textId="77777777" w:rsidR="007C306E" w:rsidRPr="006D59AB" w:rsidRDefault="007C306E" w:rsidP="00F35F42">
      <w:pPr>
        <w:pStyle w:val="Heading2"/>
      </w:pPr>
      <w:bookmarkStart w:id="23" w:name="_Toc62652476"/>
      <w:r w:rsidRPr="006D59AB">
        <w:t>Pneumatic Pumps</w:t>
      </w:r>
      <w:bookmarkEnd w:id="23"/>
    </w:p>
    <w:p w14:paraId="76B88A70" w14:textId="43CB5CB9" w:rsidR="00EE465D" w:rsidRPr="006D59AB" w:rsidRDefault="007C306E" w:rsidP="007C306E">
      <w:r w:rsidRPr="006D59AB">
        <w:t xml:space="preserve">This </w:t>
      </w:r>
      <w:r w:rsidR="00162CCE">
        <w:t>tab</w:t>
      </w:r>
      <w:r w:rsidR="00162CCE" w:rsidRPr="006D59AB">
        <w:t xml:space="preserve"> </w:t>
      </w:r>
      <w:r w:rsidRPr="006D59AB">
        <w:t>is for estimating VOC emissions from pneumatic pumps.  It is important to remember that this section is for systems where the pneumatic supply source is natural gas.</w:t>
      </w:r>
    </w:p>
    <w:p w14:paraId="58BF1C9F" w14:textId="77777777" w:rsidR="00F47DD8" w:rsidRDefault="00F47DD8" w:rsidP="00F47DD8">
      <w:pPr>
        <w:numPr>
          <w:ilvl w:val="0"/>
          <w:numId w:val="15"/>
        </w:numPr>
        <w:spacing w:line="240" w:lineRule="auto"/>
      </w:pPr>
      <w:bookmarkStart w:id="24" w:name="_Hlk62637014"/>
      <w:r>
        <w:t xml:space="preserve">Facility Name – Provide the Facility Name that was assigned to the facility in the “Facilities List” tab using the dropdown menu or by manually entering the Facility Name. </w:t>
      </w:r>
      <w:r w:rsidRPr="003A059D">
        <w:rPr>
          <w:b/>
        </w:rPr>
        <w:lastRenderedPageBreak/>
        <w:t>Note: Facility Name must match the Facility Name assigned on the “Facilities List” tab exactly.</w:t>
      </w:r>
    </w:p>
    <w:bookmarkEnd w:id="24"/>
    <w:p w14:paraId="4C0C77D9" w14:textId="77777777" w:rsidR="00EE465D" w:rsidRDefault="00EE465D" w:rsidP="00F35F42">
      <w:pPr>
        <w:numPr>
          <w:ilvl w:val="0"/>
          <w:numId w:val="15"/>
        </w:numPr>
        <w:spacing w:line="240" w:lineRule="auto"/>
      </w:pPr>
      <w:r w:rsidRPr="006D59AB">
        <w:t xml:space="preserve">Pump Type – This is a drop-down list containing </w:t>
      </w:r>
      <w:r w:rsidR="00F57639" w:rsidRPr="006D59AB">
        <w:t>t</w:t>
      </w:r>
      <w:r w:rsidR="00F57639">
        <w:t>hree</w:t>
      </w:r>
      <w:r w:rsidR="00F57639" w:rsidRPr="006D59AB">
        <w:t xml:space="preserve"> </w:t>
      </w:r>
      <w:r w:rsidRPr="006D59AB">
        <w:t xml:space="preserve">types of devices, </w:t>
      </w:r>
      <w:r w:rsidR="00F57639">
        <w:t xml:space="preserve">Piston Pump, </w:t>
      </w:r>
      <w:r w:rsidR="0010019F">
        <w:t>Diaphragm Pump</w:t>
      </w:r>
      <w:r w:rsidR="00F57639">
        <w:t>, and Other</w:t>
      </w:r>
      <w:r w:rsidR="0010019F">
        <w:t xml:space="preserve">. The user should select the pump type that best fits the </w:t>
      </w:r>
      <w:r w:rsidR="00FA108A">
        <w:t>device they are reporting.</w:t>
      </w:r>
    </w:p>
    <w:p w14:paraId="155EB014" w14:textId="77777777" w:rsidR="0010019F" w:rsidRPr="006D59AB" w:rsidRDefault="0010019F" w:rsidP="00F35F42">
      <w:pPr>
        <w:numPr>
          <w:ilvl w:val="0"/>
          <w:numId w:val="15"/>
        </w:numPr>
        <w:spacing w:line="240" w:lineRule="auto"/>
      </w:pPr>
      <w:r>
        <w:t xml:space="preserve">Pump Function Type </w:t>
      </w:r>
      <w:r w:rsidR="00804FAF" w:rsidRPr="006D59AB">
        <w:t xml:space="preserve">– </w:t>
      </w:r>
      <w:r>
        <w:t xml:space="preserve">This </w:t>
      </w:r>
      <w:r w:rsidR="00FA108A">
        <w:t>field contains</w:t>
      </w:r>
      <w:r>
        <w:t xml:space="preserve"> a drop-down list containing t</w:t>
      </w:r>
      <w:r w:rsidR="00F57639">
        <w:t xml:space="preserve">hree </w:t>
      </w:r>
      <w:r>
        <w:t>pump function types</w:t>
      </w:r>
      <w:r w:rsidR="00F57639">
        <w:t>, Heat Trace, Methanol Injection,</w:t>
      </w:r>
      <w:r>
        <w:t xml:space="preserve"> and Chemical Injection. The user should select the pump function type </w:t>
      </w:r>
      <w:r w:rsidR="00FA108A">
        <w:t xml:space="preserve">that best fits the </w:t>
      </w:r>
      <w:r>
        <w:t>device</w:t>
      </w:r>
      <w:r w:rsidR="00FA108A">
        <w:t xml:space="preserve"> they are reporting</w:t>
      </w:r>
      <w:r>
        <w:t>.</w:t>
      </w:r>
    </w:p>
    <w:p w14:paraId="6C95A67C" w14:textId="4E38CEE9" w:rsidR="00EE465D" w:rsidRPr="006D59AB" w:rsidRDefault="009707EF" w:rsidP="00F35F42">
      <w:pPr>
        <w:numPr>
          <w:ilvl w:val="0"/>
          <w:numId w:val="15"/>
        </w:numPr>
        <w:spacing w:line="240" w:lineRule="auto"/>
      </w:pPr>
      <w:r>
        <w:t xml:space="preserve">Total </w:t>
      </w:r>
      <w:r w:rsidR="00413C64">
        <w:t xml:space="preserve">Annual </w:t>
      </w:r>
      <w:r w:rsidR="00EE465D" w:rsidRPr="006D59AB">
        <w:t xml:space="preserve">Hours </w:t>
      </w:r>
      <w:r w:rsidR="00413C64">
        <w:t>Operation</w:t>
      </w:r>
      <w:r>
        <w:t xml:space="preserve"> </w:t>
      </w:r>
      <w:r w:rsidR="00EE465D" w:rsidRPr="006D59AB">
        <w:t xml:space="preserve">– </w:t>
      </w:r>
      <w:r w:rsidR="00FA108A">
        <w:t>Provide</w:t>
      </w:r>
      <w:r w:rsidR="00EE465D" w:rsidRPr="006D59AB">
        <w:t xml:space="preserve"> the average number of</w:t>
      </w:r>
      <w:r w:rsidR="00FA108A">
        <w:t xml:space="preserve"> </w:t>
      </w:r>
      <w:r w:rsidR="00F47DD8">
        <w:t xml:space="preserve">annual </w:t>
      </w:r>
      <w:r w:rsidR="00FA108A">
        <w:t xml:space="preserve">operating </w:t>
      </w:r>
      <w:r w:rsidR="00EE465D" w:rsidRPr="006D59AB">
        <w:t xml:space="preserve">hours per </w:t>
      </w:r>
      <w:r>
        <w:t>pump</w:t>
      </w:r>
      <w:r w:rsidR="00FA108A">
        <w:t>.</w:t>
      </w:r>
    </w:p>
    <w:p w14:paraId="4420DE3B" w14:textId="77777777" w:rsidR="00C844CE" w:rsidRDefault="00EE465D" w:rsidP="00F35F42">
      <w:pPr>
        <w:numPr>
          <w:ilvl w:val="0"/>
          <w:numId w:val="15"/>
        </w:numPr>
        <w:spacing w:line="240" w:lineRule="auto"/>
      </w:pPr>
      <w:r w:rsidRPr="006D59AB">
        <w:t xml:space="preserve">Average Vent Rate – </w:t>
      </w:r>
      <w:r w:rsidR="00FA108A">
        <w:t>Provide the</w:t>
      </w:r>
      <w:r w:rsidRPr="006D59AB">
        <w:t xml:space="preserve"> average vent rate </w:t>
      </w:r>
      <w:r w:rsidR="00FA108A">
        <w:t xml:space="preserve">of the device the user is reporting </w:t>
      </w:r>
      <w:r w:rsidRPr="006D59AB">
        <w:t>in standard cubic feet per minute (</w:t>
      </w:r>
      <w:proofErr w:type="spellStart"/>
      <w:r w:rsidRPr="006D59AB">
        <w:t>scf</w:t>
      </w:r>
      <w:proofErr w:type="spellEnd"/>
      <w:r w:rsidRPr="006D59AB">
        <w:t>/min)</w:t>
      </w:r>
      <w:r w:rsidR="00FA108A">
        <w:t>.</w:t>
      </w:r>
    </w:p>
    <w:p w14:paraId="3BFA4896" w14:textId="3527155F" w:rsidR="00EE465D" w:rsidRDefault="00C844CE" w:rsidP="00F35F42">
      <w:pPr>
        <w:numPr>
          <w:ilvl w:val="0"/>
          <w:numId w:val="15"/>
        </w:numPr>
        <w:spacing w:line="240" w:lineRule="auto"/>
      </w:pPr>
      <w:r>
        <w:t xml:space="preserve">Production Area Designation – This field is automatically populated according to the “Facility Unique ID #” provided in column A and the associated “Production Area Designation” assigned in the “Facilities List” tab, and </w:t>
      </w:r>
      <w:r w:rsidR="0024202C" w:rsidRPr="00082610">
        <w:rPr>
          <w:u w:val="single"/>
        </w:rPr>
        <w:t>should not be modified</w:t>
      </w:r>
      <w:r>
        <w:t xml:space="preserve"> by the user.</w:t>
      </w:r>
    </w:p>
    <w:p w14:paraId="59A13357" w14:textId="63EC82BE" w:rsidR="003973FD" w:rsidRDefault="003973FD" w:rsidP="00F35F42">
      <w:pPr>
        <w:numPr>
          <w:ilvl w:val="0"/>
          <w:numId w:val="15"/>
        </w:numPr>
        <w:spacing w:line="240" w:lineRule="auto"/>
      </w:pPr>
      <w:r w:rsidRPr="006D59AB">
        <w:t xml:space="preserve">Gas MW – </w:t>
      </w:r>
      <w:r>
        <w:t xml:space="preserve">This field notes the </w:t>
      </w:r>
      <w:r w:rsidRPr="006D59AB">
        <w:t xml:space="preserve">gas molecular weight </w:t>
      </w:r>
      <w:r>
        <w:t xml:space="preserve">of the gas used by the reported device </w:t>
      </w:r>
      <w:r w:rsidRPr="006D59AB">
        <w:t>in pound per pound mole (</w:t>
      </w:r>
      <w:proofErr w:type="spellStart"/>
      <w:r w:rsidRPr="006D59AB">
        <w:t>lb</w:t>
      </w:r>
      <w:proofErr w:type="spellEnd"/>
      <w:r w:rsidRPr="006D59AB">
        <w:t>/</w:t>
      </w:r>
      <w:proofErr w:type="spellStart"/>
      <w:r w:rsidRPr="006D59AB">
        <w:t>lb</w:t>
      </w:r>
      <w:proofErr w:type="spellEnd"/>
      <w:r w:rsidRPr="006D59AB">
        <w:t>-mole)</w:t>
      </w:r>
      <w:r>
        <w:t>. This field is dependent on the “Production Area Designation” and associated default or user provided values from the “</w:t>
      </w:r>
      <w:proofErr w:type="spellStart"/>
      <w:r>
        <w:t>ProdAreaDesignation&amp;Analyses</w:t>
      </w:r>
      <w:proofErr w:type="spellEnd"/>
      <w:r>
        <w:t xml:space="preserve">” tab. This field </w:t>
      </w:r>
      <w:r w:rsidRPr="004A26B4">
        <w:rPr>
          <w:u w:val="single"/>
        </w:rPr>
        <w:t>should not be modified</w:t>
      </w:r>
      <w:r w:rsidRPr="006D59AB">
        <w:t xml:space="preserve"> </w:t>
      </w:r>
      <w:r>
        <w:t>by the user.</w:t>
      </w:r>
    </w:p>
    <w:p w14:paraId="03609329" w14:textId="4178CB7D" w:rsidR="003973FD" w:rsidRPr="006D59AB" w:rsidRDefault="003973FD" w:rsidP="00F35F42">
      <w:pPr>
        <w:pStyle w:val="ListParagraph"/>
        <w:numPr>
          <w:ilvl w:val="0"/>
          <w:numId w:val="15"/>
        </w:numPr>
        <w:spacing w:line="240" w:lineRule="auto"/>
      </w:pPr>
      <w:r w:rsidRPr="006D59AB">
        <w:t xml:space="preserve">VOC Wt. Fraction – The value </w:t>
      </w:r>
      <w:r>
        <w:t>notes the</w:t>
      </w:r>
      <w:r w:rsidRPr="006D59AB">
        <w:t xml:space="preserve"> VOC weight fraction of raw gas</w:t>
      </w:r>
      <w:r>
        <w:t>. This field is dependent on the “Production Area Designation” and associated default or user provided values from the “</w:t>
      </w:r>
      <w:proofErr w:type="spellStart"/>
      <w:r>
        <w:t>ProdAreaDesignation&amp;Analyses</w:t>
      </w:r>
      <w:proofErr w:type="spellEnd"/>
      <w:r>
        <w:t xml:space="preserve">” tab. This field </w:t>
      </w:r>
      <w:r w:rsidRPr="003973FD">
        <w:rPr>
          <w:u w:val="single"/>
        </w:rPr>
        <w:t>should not be modified</w:t>
      </w:r>
      <w:r w:rsidRPr="006D59AB">
        <w:t xml:space="preserve"> </w:t>
      </w:r>
      <w:r>
        <w:t>by the user</w:t>
      </w:r>
      <w:r w:rsidRPr="006D59AB">
        <w:t>.</w:t>
      </w:r>
    </w:p>
    <w:p w14:paraId="4684383A" w14:textId="77777777" w:rsidR="00FA108A" w:rsidRPr="006D59AB" w:rsidRDefault="00FA108A" w:rsidP="00F35F42">
      <w:pPr>
        <w:numPr>
          <w:ilvl w:val="0"/>
          <w:numId w:val="15"/>
        </w:numPr>
        <w:spacing w:line="240" w:lineRule="auto"/>
      </w:pPr>
      <w:r w:rsidRPr="006D59AB">
        <w:t>Control Type – This field contains a drop-down list of three selections, Combustor, VRU, and No Control</w:t>
      </w:r>
      <w:r>
        <w:t>. Select the control status that best fits the unit you are reporting.</w:t>
      </w:r>
    </w:p>
    <w:p w14:paraId="596DD486" w14:textId="77777777" w:rsidR="00581092" w:rsidRDefault="00FA108A" w:rsidP="00F35F42">
      <w:pPr>
        <w:numPr>
          <w:ilvl w:val="0"/>
          <w:numId w:val="15"/>
        </w:numPr>
        <w:spacing w:line="240" w:lineRule="auto"/>
      </w:pPr>
      <w:r w:rsidRPr="006D59AB">
        <w:t>Percent Control – Th</w:t>
      </w:r>
      <w:r>
        <w:t>is</w:t>
      </w:r>
      <w:r w:rsidRPr="006D59AB">
        <w:t xml:space="preserve"> field</w:t>
      </w:r>
      <w:r>
        <w:t xml:space="preserve"> is</w:t>
      </w:r>
      <w:r w:rsidRPr="006D59AB">
        <w:t xml:space="preserve"> formatted as a percentage and </w:t>
      </w:r>
      <w:r>
        <w:t>is</w:t>
      </w:r>
      <w:r w:rsidRPr="006D59AB">
        <w:t xml:space="preserve"> where the percent control</w:t>
      </w:r>
      <w:r>
        <w:t>,</w:t>
      </w:r>
      <w:r w:rsidRPr="006D59AB">
        <w:t xml:space="preserve"> </w:t>
      </w:r>
      <w:r>
        <w:t>provided by the “Control Type”,</w:t>
      </w:r>
      <w:r w:rsidRPr="006D59AB">
        <w:t xml:space="preserve"> can be entered.</w:t>
      </w:r>
      <w:r w:rsidR="00581092">
        <w:t xml:space="preserve"> This field will be automatically populated as 0% if “No Control” is selected as the “Control Type”.</w:t>
      </w:r>
      <w:r w:rsidRPr="006D59AB">
        <w:t xml:space="preserve">  </w:t>
      </w:r>
    </w:p>
    <w:p w14:paraId="657EEF25" w14:textId="77777777" w:rsidR="0010019F" w:rsidRPr="006D59AB" w:rsidRDefault="0010019F" w:rsidP="00F35F42">
      <w:pPr>
        <w:numPr>
          <w:ilvl w:val="0"/>
          <w:numId w:val="15"/>
        </w:numPr>
        <w:spacing w:line="240" w:lineRule="auto"/>
      </w:pPr>
      <w:r w:rsidRPr="006D59AB">
        <w:t xml:space="preserve">Release Point – These are modifiable fields where users </w:t>
      </w:r>
      <w:r>
        <w:t>can use the pre-entered defaults or can</w:t>
      </w:r>
      <w:r w:rsidRPr="006D59AB">
        <w:t xml:space="preserve"> provide </w:t>
      </w:r>
      <w:r>
        <w:t xml:space="preserve">specific </w:t>
      </w:r>
      <w:r w:rsidRPr="006D59AB">
        <w:t>information about the release point (stack or fugitive) related to each piece of reported equipment or activity.</w:t>
      </w:r>
      <w:r>
        <w:t xml:space="preserve"> If no stack exists please change the selection in the Stack/Fugitive column to “Fugitive”.</w:t>
      </w:r>
    </w:p>
    <w:p w14:paraId="51A94FCF" w14:textId="006CB057" w:rsidR="00EE465D" w:rsidRPr="006D59AB" w:rsidRDefault="00EE465D" w:rsidP="00F35F42">
      <w:pPr>
        <w:numPr>
          <w:ilvl w:val="0"/>
          <w:numId w:val="15"/>
        </w:numPr>
        <w:spacing w:line="240" w:lineRule="auto"/>
      </w:pPr>
      <w:r w:rsidRPr="006D59AB">
        <w:t xml:space="preserve"> Emissions – This field contain</w:t>
      </w:r>
      <w:r w:rsidR="000A18EF">
        <w:t>s</w:t>
      </w:r>
      <w:r w:rsidRPr="006D59AB">
        <w:t xml:space="preserve"> a formula that calculates the </w:t>
      </w:r>
      <w:r w:rsidR="004E0827" w:rsidRPr="006D59AB">
        <w:t xml:space="preserve">annual </w:t>
      </w:r>
      <w:r w:rsidRPr="006D59AB">
        <w:t xml:space="preserve">VOC emissions </w:t>
      </w:r>
      <w:r w:rsidR="004E0827" w:rsidRPr="006D59AB">
        <w:t>(tons/</w:t>
      </w:r>
      <w:proofErr w:type="spellStart"/>
      <w:r w:rsidR="004E0827" w:rsidRPr="006D59AB">
        <w:t>yr</w:t>
      </w:r>
      <w:proofErr w:type="spellEnd"/>
      <w:r w:rsidR="004E0827" w:rsidRPr="006D59AB">
        <w:t xml:space="preserve">) </w:t>
      </w:r>
      <w:r w:rsidRPr="006D59AB">
        <w:t xml:space="preserve">and </w:t>
      </w:r>
      <w:r w:rsidR="0024202C" w:rsidRPr="00082610">
        <w:rPr>
          <w:u w:val="single"/>
        </w:rPr>
        <w:t>should not be modified</w:t>
      </w:r>
      <w:r w:rsidR="0024202C" w:rsidRPr="006D59AB">
        <w:t xml:space="preserve"> </w:t>
      </w:r>
      <w:r w:rsidRPr="006D59AB">
        <w:t>by the user.</w:t>
      </w:r>
    </w:p>
    <w:p w14:paraId="67678B38" w14:textId="77777777" w:rsidR="00644F56" w:rsidRPr="006D59AB" w:rsidRDefault="00644F56" w:rsidP="001728FC">
      <w:pPr>
        <w:rPr>
          <w:u w:val="single"/>
        </w:rPr>
      </w:pPr>
    </w:p>
    <w:p w14:paraId="0A54C714" w14:textId="77777777" w:rsidR="001728FC" w:rsidRPr="006D59AB" w:rsidRDefault="001728FC" w:rsidP="00F35F42">
      <w:pPr>
        <w:pStyle w:val="Heading2"/>
      </w:pPr>
      <w:bookmarkStart w:id="25" w:name="_Toc62652477"/>
      <w:r w:rsidRPr="006D59AB">
        <w:lastRenderedPageBreak/>
        <w:t>Fugitives</w:t>
      </w:r>
      <w:bookmarkEnd w:id="25"/>
    </w:p>
    <w:p w14:paraId="7165F4AC" w14:textId="7DB44E5E" w:rsidR="00406C37" w:rsidRPr="006D59AB" w:rsidRDefault="00406C37" w:rsidP="001728FC">
      <w:r w:rsidRPr="006D59AB">
        <w:t xml:space="preserve">This </w:t>
      </w:r>
      <w:r w:rsidR="00162CCE">
        <w:t>tab</w:t>
      </w:r>
      <w:r w:rsidR="00162CCE" w:rsidRPr="006D59AB">
        <w:t xml:space="preserve"> </w:t>
      </w:r>
      <w:r w:rsidRPr="006D59AB">
        <w:t>is for estimating fugiti</w:t>
      </w:r>
      <w:r w:rsidR="00BE050C" w:rsidRPr="006D59AB">
        <w:t xml:space="preserve">ve VOC well site emissions </w:t>
      </w:r>
      <w:r w:rsidRPr="006D59AB">
        <w:t xml:space="preserve">using </w:t>
      </w:r>
      <w:r w:rsidR="005E55FF">
        <w:t>EPA</w:t>
      </w:r>
      <w:r w:rsidR="005E55FF" w:rsidRPr="006D59AB">
        <w:t xml:space="preserve"> </w:t>
      </w:r>
      <w:r w:rsidRPr="006D59AB">
        <w:t>based emission factors.</w:t>
      </w:r>
      <w:r w:rsidR="005E55FF">
        <w:t xml:space="preserve"> These values are based on average component counts for each production area designation provided on the “</w:t>
      </w:r>
      <w:proofErr w:type="spellStart"/>
      <w:r w:rsidR="005E55FF" w:rsidRPr="005E55FF">
        <w:t>ProdAreaDesignation&amp;Analyses</w:t>
      </w:r>
      <w:proofErr w:type="spellEnd"/>
      <w:r w:rsidR="005E55FF">
        <w:t xml:space="preserve">” tab. These counts include the following equipment types: </w:t>
      </w:r>
      <w:r w:rsidR="006C019F">
        <w:t xml:space="preserve">valves, </w:t>
      </w:r>
      <w:r w:rsidR="005E55FF">
        <w:t xml:space="preserve">pump seals, connectors, flanges, open-ended line, and other. The other category includes </w:t>
      </w:r>
      <w:r w:rsidR="005E55FF" w:rsidRPr="005E55FF">
        <w:t>any equipment type other than connectors, flanges, open-ended lines, pumps, or valves.</w:t>
      </w:r>
      <w:r w:rsidR="001D0132">
        <w:t xml:space="preserve"> Water disposal/injection and solid waste facilities should review the above equipment types’ applicability to their operation to determine if they should report their facility(s) in this tab.</w:t>
      </w:r>
      <w:r w:rsidR="00442410">
        <w:t xml:space="preserve"> Water disposal/injection and solid waste facilities reporting should designate the product source of their waste (oil, gas, or waxy crude operations) in the “Product Type” section.</w:t>
      </w:r>
    </w:p>
    <w:p w14:paraId="46BB42D5" w14:textId="557DD8C6" w:rsidR="00BB0E67" w:rsidRDefault="00BB0E67" w:rsidP="00BB0E67">
      <w:pPr>
        <w:numPr>
          <w:ilvl w:val="0"/>
          <w:numId w:val="35"/>
        </w:numPr>
        <w:spacing w:line="240" w:lineRule="auto"/>
      </w:pPr>
      <w:r>
        <w:t xml:space="preserve">Facility Name – Provide the Facility Name that was assigned to the facility in the “Facilities List” tab using the dropdown menu or by manually entering the Facility Name. </w:t>
      </w:r>
      <w:r w:rsidRPr="003A059D">
        <w:rPr>
          <w:b/>
        </w:rPr>
        <w:t>Note: Facility Name must match the Facility Name assigned on the “Facilities List” ta</w:t>
      </w:r>
      <w:r w:rsidR="00A73FDB">
        <w:rPr>
          <w:b/>
        </w:rPr>
        <w:t>b</w:t>
      </w:r>
      <w:r w:rsidRPr="003A059D">
        <w:rPr>
          <w:b/>
        </w:rPr>
        <w:t xml:space="preserve"> exactly.</w:t>
      </w:r>
    </w:p>
    <w:p w14:paraId="12B8005C" w14:textId="556B99FC" w:rsidR="00D65596" w:rsidRPr="006D59AB" w:rsidRDefault="00D65596" w:rsidP="00F35F42">
      <w:pPr>
        <w:numPr>
          <w:ilvl w:val="0"/>
          <w:numId w:val="35"/>
        </w:numPr>
        <w:spacing w:line="240" w:lineRule="auto"/>
      </w:pPr>
      <w:r>
        <w:t xml:space="preserve">Production Area Designation – This field is automatically populated according to the “Facility Unique ID #” provided in column A and the associated “Production Area Designation” assigned in the “Facilities List” tab, and </w:t>
      </w:r>
      <w:r w:rsidR="0024202C" w:rsidRPr="00082610">
        <w:rPr>
          <w:u w:val="single"/>
        </w:rPr>
        <w:t>should not be modified</w:t>
      </w:r>
      <w:r>
        <w:t xml:space="preserve"> by the user.</w:t>
      </w:r>
    </w:p>
    <w:p w14:paraId="37F297B9" w14:textId="728E7D15" w:rsidR="00320BD2" w:rsidRPr="006D59AB" w:rsidRDefault="00895153" w:rsidP="00F35F42">
      <w:pPr>
        <w:numPr>
          <w:ilvl w:val="0"/>
          <w:numId w:val="35"/>
        </w:numPr>
        <w:spacing w:line="240" w:lineRule="auto"/>
      </w:pPr>
      <w:r>
        <w:t xml:space="preserve">Product </w:t>
      </w:r>
      <w:r w:rsidR="00EF262C">
        <w:t>Type</w:t>
      </w:r>
      <w:r w:rsidR="00320BD2">
        <w:t xml:space="preserve"> – This is a drop-down list containing three </w:t>
      </w:r>
      <w:r>
        <w:t>products</w:t>
      </w:r>
      <w:r w:rsidR="000A18EF">
        <w:t xml:space="preserve">: </w:t>
      </w:r>
      <w:r w:rsidR="00320BD2">
        <w:t xml:space="preserve">Oil, Gas, and </w:t>
      </w:r>
      <w:r w:rsidR="00BB0E67">
        <w:t>CBM</w:t>
      </w:r>
      <w:r w:rsidR="00320BD2">
        <w:t xml:space="preserve">. The user should select the </w:t>
      </w:r>
      <w:r>
        <w:t xml:space="preserve">product </w:t>
      </w:r>
      <w:r w:rsidR="00EF262C">
        <w:t>type</w:t>
      </w:r>
      <w:r w:rsidR="00320BD2">
        <w:t xml:space="preserve"> </w:t>
      </w:r>
      <w:r w:rsidR="000A18EF">
        <w:t>for the reported facility.</w:t>
      </w:r>
    </w:p>
    <w:p w14:paraId="70B366ED" w14:textId="2AEBD2BB" w:rsidR="00B41F07" w:rsidRPr="006D59AB" w:rsidRDefault="00B41F07" w:rsidP="00F35F42">
      <w:pPr>
        <w:numPr>
          <w:ilvl w:val="0"/>
          <w:numId w:val="35"/>
        </w:numPr>
        <w:spacing w:line="240" w:lineRule="auto"/>
      </w:pPr>
      <w:r w:rsidRPr="006D59AB">
        <w:t>Total</w:t>
      </w:r>
      <w:r w:rsidR="00886162" w:rsidRPr="006D59AB">
        <w:t xml:space="preserve"> </w:t>
      </w:r>
      <w:r w:rsidR="00894375">
        <w:t>Annual Hours of Operation</w:t>
      </w:r>
      <w:r w:rsidRPr="006D59AB">
        <w:t xml:space="preserve"> – </w:t>
      </w:r>
      <w:r w:rsidR="000A18EF">
        <w:t>Provide</w:t>
      </w:r>
      <w:r w:rsidR="00886162" w:rsidRPr="006D59AB">
        <w:t xml:space="preserve"> the total </w:t>
      </w:r>
      <w:r w:rsidR="000A18EF">
        <w:t xml:space="preserve">annual </w:t>
      </w:r>
      <w:r w:rsidR="00886162" w:rsidRPr="006D59AB">
        <w:t xml:space="preserve">operating hours </w:t>
      </w:r>
      <w:r w:rsidR="000A18EF">
        <w:t>for the reported facility</w:t>
      </w:r>
      <w:r w:rsidR="00D65596">
        <w:t xml:space="preserve">, this field is defaulted to </w:t>
      </w:r>
      <w:r w:rsidR="005E55FF">
        <w:t>“</w:t>
      </w:r>
      <w:r w:rsidR="00D65596">
        <w:t>8760</w:t>
      </w:r>
      <w:r w:rsidR="005E55FF">
        <w:t>” hours but should be modified as needed</w:t>
      </w:r>
      <w:r w:rsidR="000A18EF">
        <w:t>.</w:t>
      </w:r>
    </w:p>
    <w:p w14:paraId="2D808052" w14:textId="77777777" w:rsidR="00B41F07" w:rsidRPr="006D59AB" w:rsidRDefault="00B41F07" w:rsidP="00F35F42">
      <w:pPr>
        <w:numPr>
          <w:ilvl w:val="0"/>
          <w:numId w:val="35"/>
        </w:numPr>
        <w:spacing w:line="240" w:lineRule="auto"/>
      </w:pPr>
      <w:r w:rsidRPr="006D59AB">
        <w:t>Emission Factor</w:t>
      </w:r>
      <w:r w:rsidR="00320BD2">
        <w:t xml:space="preserve"> </w:t>
      </w:r>
      <w:r w:rsidRPr="006D59AB">
        <w:t>– The value in this field automatically populate</w:t>
      </w:r>
      <w:r w:rsidR="001050F7" w:rsidRPr="006D59AB">
        <w:t>s</w:t>
      </w:r>
      <w:r w:rsidRPr="006D59AB">
        <w:t xml:space="preserve"> with emission factors according to </w:t>
      </w:r>
      <w:r w:rsidR="007B3854">
        <w:t xml:space="preserve">data provided in the </w:t>
      </w:r>
      <w:r w:rsidR="00D65596">
        <w:t xml:space="preserve">“Component Counts by Area Designation” </w:t>
      </w:r>
      <w:r w:rsidR="007B3854">
        <w:t xml:space="preserve">tables </w:t>
      </w:r>
      <w:r w:rsidR="00D65596">
        <w:t>provided on the “</w:t>
      </w:r>
      <w:proofErr w:type="spellStart"/>
      <w:r w:rsidR="00D65596">
        <w:t>ProdAreaDesignation&amp;Analyses</w:t>
      </w:r>
      <w:proofErr w:type="spellEnd"/>
      <w:r w:rsidR="00D65596">
        <w:t>” tab, and the assigned “Production Area Designation”.</w:t>
      </w:r>
    </w:p>
    <w:p w14:paraId="35C784C2" w14:textId="015E7000" w:rsidR="00B41F07" w:rsidRPr="006D59AB" w:rsidRDefault="00B41F07" w:rsidP="00F35F42">
      <w:pPr>
        <w:numPr>
          <w:ilvl w:val="0"/>
          <w:numId w:val="35"/>
        </w:numPr>
        <w:spacing w:line="240" w:lineRule="auto"/>
      </w:pPr>
      <w:r w:rsidRPr="006D59AB">
        <w:t xml:space="preserve">Emissions – This field contains the formula that calculates the </w:t>
      </w:r>
      <w:r w:rsidR="00A77A4F" w:rsidRPr="006D59AB">
        <w:t xml:space="preserve">annual VOC </w:t>
      </w:r>
      <w:r w:rsidRPr="006D59AB">
        <w:t xml:space="preserve">emissions </w:t>
      </w:r>
      <w:r w:rsidR="00A77A4F" w:rsidRPr="006D59AB">
        <w:t>(tons/</w:t>
      </w:r>
      <w:proofErr w:type="spellStart"/>
      <w:r w:rsidR="00A77A4F" w:rsidRPr="006D59AB">
        <w:t>yr</w:t>
      </w:r>
      <w:proofErr w:type="spellEnd"/>
      <w:r w:rsidR="00A77A4F" w:rsidRPr="006D59AB">
        <w:t xml:space="preserve">) </w:t>
      </w:r>
      <w:r w:rsidRPr="006D59AB">
        <w:t xml:space="preserve">and </w:t>
      </w:r>
      <w:r w:rsidR="0024202C" w:rsidRPr="00082610">
        <w:rPr>
          <w:u w:val="single"/>
        </w:rPr>
        <w:t>should not be modified</w:t>
      </w:r>
      <w:r w:rsidR="0024202C" w:rsidRPr="006D59AB">
        <w:t xml:space="preserve"> </w:t>
      </w:r>
      <w:r w:rsidRPr="006D59AB">
        <w:t>by the user.</w:t>
      </w:r>
    </w:p>
    <w:p w14:paraId="423CDE71" w14:textId="77777777" w:rsidR="00606CA3" w:rsidRPr="00743DE7" w:rsidRDefault="00606CA3" w:rsidP="004671DA"/>
    <w:p w14:paraId="342E7855" w14:textId="2B60C54D" w:rsidR="00CA7C22" w:rsidRPr="00F35F42" w:rsidRDefault="006570D6" w:rsidP="00F35F42">
      <w:pPr>
        <w:pStyle w:val="Heading2"/>
      </w:pPr>
      <w:bookmarkStart w:id="26" w:name="_Toc62652478"/>
      <w:r w:rsidRPr="00F35F42">
        <w:t>Produced W</w:t>
      </w:r>
      <w:r w:rsidR="00CA7C22" w:rsidRPr="00F35F42">
        <w:t xml:space="preserve">ater </w:t>
      </w:r>
      <w:r w:rsidR="003D061D" w:rsidRPr="00F35F42">
        <w:t>and Injection</w:t>
      </w:r>
      <w:bookmarkEnd w:id="26"/>
    </w:p>
    <w:p w14:paraId="75CB2234" w14:textId="6F5A4CF5" w:rsidR="00CA7C22" w:rsidRPr="00397451" w:rsidRDefault="00CA7C22" w:rsidP="00CA7C22">
      <w:r w:rsidRPr="0092528D">
        <w:t xml:space="preserve">This section is for estimating VOC </w:t>
      </w:r>
      <w:r w:rsidRPr="00762F50">
        <w:t xml:space="preserve">emissions from </w:t>
      </w:r>
      <w:r w:rsidR="006570D6" w:rsidRPr="00F35F42">
        <w:t xml:space="preserve">produced </w:t>
      </w:r>
      <w:r w:rsidRPr="0092528D">
        <w:t>water ponds</w:t>
      </w:r>
      <w:r w:rsidR="003D061D" w:rsidRPr="0092528D">
        <w:t xml:space="preserve"> and injection wells</w:t>
      </w:r>
      <w:r w:rsidRPr="00762F50">
        <w:t xml:space="preserve"> </w:t>
      </w:r>
      <w:r w:rsidRPr="00397451">
        <w:t>using</w:t>
      </w:r>
      <w:r w:rsidR="00086BD9" w:rsidRPr="00397451">
        <w:t xml:space="preserve"> emission factors</w:t>
      </w:r>
      <w:r w:rsidRPr="00397451">
        <w:t xml:space="preserve"> </w:t>
      </w:r>
      <w:r w:rsidR="00086BD9" w:rsidRPr="00397451">
        <w:t xml:space="preserve">derived </w:t>
      </w:r>
      <w:r w:rsidR="00E52EA9" w:rsidRPr="00397451">
        <w:t xml:space="preserve">through a mass balance approach developed </w:t>
      </w:r>
      <w:r w:rsidR="00086BD9" w:rsidRPr="00397451">
        <w:t>by UDAQ’s Permit Section</w:t>
      </w:r>
      <w:r w:rsidR="00566F7A">
        <w:t xml:space="preserve"> (see: </w:t>
      </w:r>
      <w:hyperlink r:id="rId13" w:tgtFrame="_blank" w:history="1">
        <w:r w:rsidR="00566F7A">
          <w:rPr>
            <w:rStyle w:val="Hyperlink"/>
            <w:rFonts w:ascii="Arial" w:hAnsi="Arial" w:cs="Arial"/>
            <w:color w:val="1155CC"/>
            <w:sz w:val="19"/>
            <w:szCs w:val="19"/>
            <w:shd w:val="clear" w:color="auto" w:fill="FFFFFF"/>
          </w:rPr>
          <w:t>https://deq.utah.gov/locations/U/uintahbasin/air-agencies-emissions-inventory/ponds-landfarms-landfills-gaps-filling.htm</w:t>
        </w:r>
      </w:hyperlink>
      <w:r w:rsidR="00566F7A">
        <w:t>)</w:t>
      </w:r>
      <w:r w:rsidRPr="00397451">
        <w:t>.</w:t>
      </w:r>
      <w:r w:rsidR="001D0A35">
        <w:t xml:space="preserve">  For further information about reporting for this tab see </w:t>
      </w:r>
      <w:r w:rsidR="001D0A35">
        <w:fldChar w:fldCharType="begin"/>
      </w:r>
      <w:r w:rsidR="001D0A35">
        <w:instrText xml:space="preserve"> REF _Ref500775792 \h </w:instrText>
      </w:r>
      <w:r w:rsidR="001D0A35">
        <w:fldChar w:fldCharType="separate"/>
      </w:r>
      <w:r w:rsidR="0037448D">
        <w:t xml:space="preserve">Figure </w:t>
      </w:r>
      <w:r w:rsidR="0037448D">
        <w:rPr>
          <w:noProof/>
        </w:rPr>
        <w:t>1</w:t>
      </w:r>
      <w:r w:rsidR="001D0A35">
        <w:fldChar w:fldCharType="end"/>
      </w:r>
      <w:r w:rsidR="001D0A35">
        <w:t xml:space="preserve"> in the appendix.</w:t>
      </w:r>
    </w:p>
    <w:p w14:paraId="62835A26" w14:textId="112957F2" w:rsidR="006E2086" w:rsidRPr="00F35F42" w:rsidRDefault="007B0D1A" w:rsidP="00CA7C22">
      <w:pPr>
        <w:rPr>
          <w:b/>
          <w:i/>
        </w:rPr>
      </w:pPr>
      <w:r w:rsidRPr="00397451">
        <w:rPr>
          <w:b/>
          <w:i/>
        </w:rPr>
        <w:lastRenderedPageBreak/>
        <w:t xml:space="preserve">Note: </w:t>
      </w:r>
      <w:r w:rsidR="000F0379" w:rsidRPr="00F35F42">
        <w:rPr>
          <w:b/>
          <w:i/>
        </w:rPr>
        <w:t>Produced</w:t>
      </w:r>
      <w:r w:rsidRPr="0092528D">
        <w:rPr>
          <w:b/>
          <w:i/>
        </w:rPr>
        <w:t xml:space="preserve"> </w:t>
      </w:r>
      <w:r w:rsidR="003D061D" w:rsidRPr="0092528D">
        <w:rPr>
          <w:b/>
          <w:i/>
        </w:rPr>
        <w:t>w</w:t>
      </w:r>
      <w:r w:rsidRPr="00397451">
        <w:rPr>
          <w:b/>
          <w:i/>
        </w:rPr>
        <w:t>ater facilities that skim oil or condensate product from ponds</w:t>
      </w:r>
      <w:r w:rsidRPr="0092528D">
        <w:rPr>
          <w:b/>
          <w:i/>
        </w:rPr>
        <w:t>, and send the collected product to a tank should report the product sent to tanks on the</w:t>
      </w:r>
      <w:r w:rsidR="00764D50">
        <w:rPr>
          <w:b/>
          <w:i/>
        </w:rPr>
        <w:t xml:space="preserve"> “T</w:t>
      </w:r>
      <w:r w:rsidRPr="0092528D">
        <w:rPr>
          <w:b/>
          <w:i/>
        </w:rPr>
        <w:t>anks</w:t>
      </w:r>
      <w:r w:rsidR="006E2086">
        <w:rPr>
          <w:b/>
          <w:i/>
        </w:rPr>
        <w:t>”</w:t>
      </w:r>
      <w:r w:rsidRPr="0092528D">
        <w:rPr>
          <w:b/>
          <w:i/>
        </w:rPr>
        <w:t xml:space="preserve"> tab.</w:t>
      </w:r>
    </w:p>
    <w:p w14:paraId="11E5393B" w14:textId="77777777" w:rsidR="00BB0E67" w:rsidRDefault="00BB0E67" w:rsidP="00A73FDB">
      <w:pPr>
        <w:numPr>
          <w:ilvl w:val="0"/>
          <w:numId w:val="49"/>
        </w:numPr>
        <w:spacing w:line="240" w:lineRule="auto"/>
      </w:pPr>
      <w:r>
        <w:t xml:space="preserve">Facility Name – Provide the Facility Name that was assigned to the facility in the “Facilities List” tab using the dropdown menu or by manually entering the Facility Name. </w:t>
      </w:r>
      <w:r w:rsidRPr="003A059D">
        <w:rPr>
          <w:b/>
        </w:rPr>
        <w:t>Note: Facility Name must match the Facility Name assigned on the “Facilities List” tab exactly.</w:t>
      </w:r>
    </w:p>
    <w:p w14:paraId="0319EE4D" w14:textId="4400706E" w:rsidR="00670D76" w:rsidRPr="0092528D" w:rsidRDefault="00670D76" w:rsidP="00A73FDB">
      <w:pPr>
        <w:numPr>
          <w:ilvl w:val="0"/>
          <w:numId w:val="49"/>
        </w:numPr>
        <w:spacing w:line="240" w:lineRule="auto"/>
      </w:pPr>
      <w:r w:rsidRPr="00F35F42">
        <w:t>Do you operate a skim pond</w:t>
      </w:r>
      <w:r w:rsidR="00BB0E67">
        <w:t xml:space="preserve"> or vault</w:t>
      </w:r>
      <w:r w:rsidRPr="00F35F42">
        <w:t xml:space="preserve">? – Select Yes or No from the </w:t>
      </w:r>
      <w:r w:rsidR="00A73FDB" w:rsidRPr="00F35F42">
        <w:t>drop-down</w:t>
      </w:r>
      <w:r w:rsidRPr="00F35F42">
        <w:t xml:space="preserve"> menu for the reported facility.</w:t>
      </w:r>
    </w:p>
    <w:p w14:paraId="1E48467C" w14:textId="0E6F5F00" w:rsidR="00A577D2" w:rsidRPr="00F35F42" w:rsidRDefault="00236434" w:rsidP="00A73FDB">
      <w:pPr>
        <w:numPr>
          <w:ilvl w:val="0"/>
          <w:numId w:val="49"/>
        </w:numPr>
        <w:spacing w:line="240" w:lineRule="auto"/>
      </w:pPr>
      <w:r w:rsidRPr="0092528D">
        <w:t xml:space="preserve">Evaporation Pond Annual </w:t>
      </w:r>
      <w:r w:rsidR="00CA7C22" w:rsidRPr="00762F50">
        <w:t>Throughput</w:t>
      </w:r>
      <w:r w:rsidR="00CA7C22" w:rsidRPr="00397451">
        <w:t xml:space="preserve"> – Provide the total amount of product </w:t>
      </w:r>
      <w:r w:rsidR="00476829" w:rsidRPr="00F35F42">
        <w:t>processed through the facility’s evaporation pond(s)</w:t>
      </w:r>
      <w:r w:rsidR="00CA7C22" w:rsidRPr="0092528D">
        <w:t xml:space="preserve"> annually in </w:t>
      </w:r>
      <w:proofErr w:type="spellStart"/>
      <w:r w:rsidR="00CA7C22" w:rsidRPr="0092528D">
        <w:t>bbls</w:t>
      </w:r>
      <w:proofErr w:type="spellEnd"/>
      <w:r w:rsidR="00CA7C22" w:rsidRPr="0092528D">
        <w:t>/</w:t>
      </w:r>
      <w:proofErr w:type="spellStart"/>
      <w:r w:rsidR="00CA7C22" w:rsidRPr="0092528D">
        <w:t>yr</w:t>
      </w:r>
      <w:proofErr w:type="spellEnd"/>
      <w:r w:rsidR="00CA7C22" w:rsidRPr="0092528D">
        <w:t xml:space="preserve"> (barrels per year).</w:t>
      </w:r>
      <w:r w:rsidR="001507CB" w:rsidRPr="00762F50">
        <w:br/>
      </w:r>
      <w:r w:rsidR="001507CB" w:rsidRPr="00397451">
        <w:rPr>
          <w:b/>
          <w:i/>
        </w:rPr>
        <w:t xml:space="preserve">Note: </w:t>
      </w:r>
      <w:r w:rsidR="00476829" w:rsidRPr="00397451">
        <w:rPr>
          <w:b/>
          <w:i/>
        </w:rPr>
        <w:t xml:space="preserve">Only report evaporation pond throughput in this field for </w:t>
      </w:r>
      <w:r w:rsidR="006570D6" w:rsidRPr="00397451">
        <w:rPr>
          <w:b/>
          <w:i/>
        </w:rPr>
        <w:t xml:space="preserve">produced </w:t>
      </w:r>
      <w:r w:rsidR="00476829" w:rsidRPr="00397451">
        <w:rPr>
          <w:b/>
          <w:i/>
        </w:rPr>
        <w:t xml:space="preserve">water that remains in an evaporation pond throughout its </w:t>
      </w:r>
      <w:r w:rsidR="00554594" w:rsidRPr="00397451">
        <w:rPr>
          <w:b/>
          <w:i/>
        </w:rPr>
        <w:t>processing and</w:t>
      </w:r>
      <w:r w:rsidR="00476829" w:rsidRPr="00397451">
        <w:rPr>
          <w:b/>
          <w:i/>
        </w:rPr>
        <w:t xml:space="preserve"> never enters an injection well.</w:t>
      </w:r>
      <w:r w:rsidR="00A577D2" w:rsidRPr="00397451">
        <w:rPr>
          <w:b/>
          <w:i/>
        </w:rPr>
        <w:t xml:space="preserve"> </w:t>
      </w:r>
      <w:r w:rsidR="006570D6" w:rsidRPr="0092528D">
        <w:rPr>
          <w:b/>
          <w:i/>
        </w:rPr>
        <w:t xml:space="preserve">Produced </w:t>
      </w:r>
      <w:r w:rsidR="00A577D2" w:rsidRPr="00F35F42">
        <w:rPr>
          <w:b/>
          <w:i/>
        </w:rPr>
        <w:t xml:space="preserve">water that was placed into a pond and later transferred to an injection well should be reported in </w:t>
      </w:r>
      <w:r w:rsidR="00894375">
        <w:rPr>
          <w:b/>
          <w:i/>
        </w:rPr>
        <w:t xml:space="preserve">the </w:t>
      </w:r>
      <w:r w:rsidR="00A577D2" w:rsidRPr="00F35F42">
        <w:rPr>
          <w:b/>
          <w:i/>
        </w:rPr>
        <w:t>“Injection Well Throughput”</w:t>
      </w:r>
      <w:r w:rsidR="00894375">
        <w:rPr>
          <w:b/>
          <w:i/>
        </w:rPr>
        <w:t xml:space="preserve"> column</w:t>
      </w:r>
      <w:r w:rsidR="00A577D2" w:rsidRPr="00F35F42">
        <w:rPr>
          <w:b/>
          <w:i/>
        </w:rPr>
        <w:t>.</w:t>
      </w:r>
    </w:p>
    <w:p w14:paraId="5732FFAD" w14:textId="64BF749C" w:rsidR="00CA7C22" w:rsidRPr="00F35F42" w:rsidRDefault="00476829" w:rsidP="00F35F42">
      <w:pPr>
        <w:spacing w:line="240" w:lineRule="auto"/>
        <w:ind w:left="720"/>
      </w:pPr>
      <w:r w:rsidRPr="0092528D">
        <w:rPr>
          <w:b/>
          <w:i/>
        </w:rPr>
        <w:t xml:space="preserve">Additionally, if the facility has multiple ponds </w:t>
      </w:r>
      <w:r w:rsidRPr="00762F50">
        <w:rPr>
          <w:b/>
          <w:i/>
        </w:rPr>
        <w:t xml:space="preserve">and they </w:t>
      </w:r>
      <w:r w:rsidRPr="00397451">
        <w:rPr>
          <w:b/>
          <w:i/>
        </w:rPr>
        <w:t>discharge into one another, e</w:t>
      </w:r>
      <w:r w:rsidR="001507CB" w:rsidRPr="00397451">
        <w:rPr>
          <w:b/>
          <w:i/>
        </w:rPr>
        <w:t xml:space="preserve">nter </w:t>
      </w:r>
      <w:r w:rsidRPr="00F35F42">
        <w:rPr>
          <w:b/>
          <w:i/>
        </w:rPr>
        <w:t xml:space="preserve">total </w:t>
      </w:r>
      <w:r w:rsidR="001507CB" w:rsidRPr="0092528D">
        <w:rPr>
          <w:b/>
          <w:i/>
        </w:rPr>
        <w:t>th</w:t>
      </w:r>
      <w:r w:rsidR="00784DEE" w:rsidRPr="0092528D">
        <w:rPr>
          <w:b/>
          <w:i/>
        </w:rPr>
        <w:t>r</w:t>
      </w:r>
      <w:r w:rsidR="001507CB" w:rsidRPr="00762F50">
        <w:rPr>
          <w:b/>
          <w:i/>
        </w:rPr>
        <w:t>oughput for</w:t>
      </w:r>
      <w:r w:rsidR="00E52EA9" w:rsidRPr="00397451">
        <w:rPr>
          <w:b/>
          <w:i/>
        </w:rPr>
        <w:t xml:space="preserve"> </w:t>
      </w:r>
      <w:r w:rsidRPr="00F35F42">
        <w:rPr>
          <w:b/>
          <w:i/>
        </w:rPr>
        <w:t>the facility</w:t>
      </w:r>
      <w:r w:rsidR="00E52EA9" w:rsidRPr="0092528D">
        <w:rPr>
          <w:b/>
          <w:i/>
        </w:rPr>
        <w:t xml:space="preserve"> </w:t>
      </w:r>
      <w:r w:rsidR="001507CB" w:rsidRPr="0092528D">
        <w:rPr>
          <w:b/>
          <w:i/>
        </w:rPr>
        <w:t xml:space="preserve">not throughput to each </w:t>
      </w:r>
      <w:r w:rsidR="00E52EA9" w:rsidRPr="00762F50">
        <w:rPr>
          <w:b/>
          <w:i/>
        </w:rPr>
        <w:t>individual</w:t>
      </w:r>
      <w:r w:rsidR="001507CB" w:rsidRPr="00397451">
        <w:rPr>
          <w:b/>
          <w:i/>
        </w:rPr>
        <w:t xml:space="preserve"> pond. This avoids double counting emissions (</w:t>
      </w:r>
      <w:r w:rsidR="006C019F">
        <w:rPr>
          <w:b/>
          <w:i/>
        </w:rPr>
        <w:t xml:space="preserve">i.e. </w:t>
      </w:r>
      <w:r w:rsidR="001507CB" w:rsidRPr="00397451">
        <w:rPr>
          <w:b/>
          <w:i/>
        </w:rPr>
        <w:t>pond discharges into another one or more but water should only be counted once</w:t>
      </w:r>
      <w:r w:rsidR="00B84F51" w:rsidRPr="00397451">
        <w:rPr>
          <w:b/>
          <w:i/>
        </w:rPr>
        <w:t xml:space="preserve">, </w:t>
      </w:r>
      <w:r w:rsidR="001507CB" w:rsidRPr="00397451">
        <w:rPr>
          <w:b/>
          <w:i/>
        </w:rPr>
        <w:t>not each time it moves from one pond to another).</w:t>
      </w:r>
    </w:p>
    <w:p w14:paraId="40EE6D5A" w14:textId="56E9F89D" w:rsidR="00894375" w:rsidRDefault="00A577D2" w:rsidP="00A73FDB">
      <w:pPr>
        <w:numPr>
          <w:ilvl w:val="0"/>
          <w:numId w:val="49"/>
        </w:numPr>
        <w:spacing w:after="0" w:line="240" w:lineRule="auto"/>
      </w:pPr>
      <w:r w:rsidRPr="00F35F42">
        <w:t xml:space="preserve">Injection Well </w:t>
      </w:r>
      <w:r w:rsidR="000F0379" w:rsidRPr="00F35F42">
        <w:t xml:space="preserve">Annual </w:t>
      </w:r>
      <w:r w:rsidRPr="00F35F42">
        <w:t xml:space="preserve">Throughput – Provide the total amount of product processed through the facility’s </w:t>
      </w:r>
      <w:r w:rsidR="00A842B7" w:rsidRPr="00F35F42">
        <w:t xml:space="preserve">tanks, </w:t>
      </w:r>
      <w:r w:rsidR="00554594" w:rsidRPr="00F35F42">
        <w:t xml:space="preserve">skim ponds and/or </w:t>
      </w:r>
      <w:r w:rsidRPr="00F35F42">
        <w:t xml:space="preserve">evaporation ponds which was subsequently processed through injection wells(s) annually in </w:t>
      </w:r>
      <w:proofErr w:type="spellStart"/>
      <w:r w:rsidRPr="00F35F42">
        <w:t>bbls</w:t>
      </w:r>
      <w:proofErr w:type="spellEnd"/>
      <w:r w:rsidRPr="00F35F42">
        <w:t>/</w:t>
      </w:r>
      <w:proofErr w:type="spellStart"/>
      <w:r w:rsidRPr="00F35F42">
        <w:t>yr</w:t>
      </w:r>
      <w:proofErr w:type="spellEnd"/>
      <w:r w:rsidRPr="00F35F42">
        <w:t xml:space="preserve"> (barrels per year).</w:t>
      </w:r>
      <w:r w:rsidRPr="0092528D">
        <w:t xml:space="preserve"> </w:t>
      </w:r>
      <w:r w:rsidR="006570D6" w:rsidRPr="0092528D">
        <w:t xml:space="preserve">Produced </w:t>
      </w:r>
      <w:r w:rsidR="00ED74E4" w:rsidRPr="00762F50">
        <w:t>water that was placed into a skim pond and/or evaporation pond and later transferred to an injection well should be reported here, not on the evaporation pond throughput field.</w:t>
      </w:r>
      <w:r w:rsidR="00894375">
        <w:t xml:space="preserve">  </w:t>
      </w:r>
    </w:p>
    <w:p w14:paraId="4F3D531E" w14:textId="77777777" w:rsidR="00894375" w:rsidRDefault="00894375" w:rsidP="00F35F42">
      <w:pPr>
        <w:spacing w:after="0" w:line="240" w:lineRule="auto"/>
        <w:ind w:left="720"/>
      </w:pPr>
    </w:p>
    <w:p w14:paraId="2866C5A6" w14:textId="6208FD2C" w:rsidR="005201B0" w:rsidRPr="00397451" w:rsidRDefault="005201B0" w:rsidP="00F35F42">
      <w:pPr>
        <w:spacing w:line="240" w:lineRule="auto"/>
        <w:ind w:left="720"/>
      </w:pPr>
      <w:r w:rsidRPr="00397451">
        <w:t xml:space="preserve">If </w:t>
      </w:r>
      <w:r w:rsidR="006570D6" w:rsidRPr="00397451">
        <w:t xml:space="preserve">produced </w:t>
      </w:r>
      <w:r w:rsidRPr="00397451">
        <w:t>water is directly injected without going into a skim or evaporation pond, injection well throughput should still be reported while “Do you operate a skim pond?”</w:t>
      </w:r>
      <w:r w:rsidR="003C07AA" w:rsidRPr="00397451">
        <w:t xml:space="preserve"> is listed as “No”</w:t>
      </w:r>
      <w:r w:rsidRPr="00397451">
        <w:t xml:space="preserve"> and evaporation pond throu</w:t>
      </w:r>
      <w:r w:rsidR="003C07AA" w:rsidRPr="00397451">
        <w:t>gh</w:t>
      </w:r>
      <w:r w:rsidRPr="00397451">
        <w:t xml:space="preserve">put is left blank or </w:t>
      </w:r>
      <w:r w:rsidR="003C07AA" w:rsidRPr="00397451">
        <w:t>“</w:t>
      </w:r>
      <w:r w:rsidRPr="00397451">
        <w:t>0</w:t>
      </w:r>
      <w:r w:rsidR="003C07AA" w:rsidRPr="00397451">
        <w:t>”</w:t>
      </w:r>
      <w:r w:rsidR="00894375">
        <w:t>.</w:t>
      </w:r>
    </w:p>
    <w:p w14:paraId="66CB1077" w14:textId="19443FE7" w:rsidR="00762F50" w:rsidRPr="00762F50" w:rsidRDefault="00CA7C22" w:rsidP="00A73FDB">
      <w:pPr>
        <w:numPr>
          <w:ilvl w:val="0"/>
          <w:numId w:val="49"/>
        </w:numPr>
        <w:spacing w:line="240" w:lineRule="auto"/>
      </w:pPr>
      <w:r w:rsidRPr="00397451">
        <w:t>Emission Factor</w:t>
      </w:r>
      <w:r w:rsidR="00BB0E67">
        <w:t>s</w:t>
      </w:r>
      <w:r w:rsidRPr="00397451">
        <w:t xml:space="preserve"> – </w:t>
      </w:r>
      <w:r w:rsidR="006E26C5" w:rsidRPr="00397451">
        <w:t xml:space="preserve">The values in these fields were </w:t>
      </w:r>
      <w:r w:rsidR="00E52EA9" w:rsidRPr="00397451">
        <w:t>derived through a mass balance approach developed by UDAQ’s Permit Section</w:t>
      </w:r>
      <w:r w:rsidRPr="00397451">
        <w:t xml:space="preserve">. This field </w:t>
      </w:r>
      <w:r w:rsidR="0024202C" w:rsidRPr="00397451">
        <w:rPr>
          <w:u w:val="single"/>
        </w:rPr>
        <w:t>should not be modified</w:t>
      </w:r>
      <w:r w:rsidR="0024202C" w:rsidRPr="00397451">
        <w:t xml:space="preserve"> </w:t>
      </w:r>
      <w:r w:rsidRPr="0092528D">
        <w:t>by the user.</w:t>
      </w:r>
    </w:p>
    <w:p w14:paraId="5859DFC6" w14:textId="16542FD2" w:rsidR="00762F50" w:rsidRDefault="00CA7C22" w:rsidP="00A73FDB">
      <w:pPr>
        <w:numPr>
          <w:ilvl w:val="0"/>
          <w:numId w:val="49"/>
        </w:numPr>
        <w:spacing w:line="240" w:lineRule="auto"/>
      </w:pPr>
      <w:r w:rsidRPr="00397451">
        <w:t>Emissions – This field contains the formula that calculates the annual VOC emissions (tons/</w:t>
      </w:r>
      <w:proofErr w:type="spellStart"/>
      <w:r w:rsidRPr="00397451">
        <w:t>yr</w:t>
      </w:r>
      <w:proofErr w:type="spellEnd"/>
      <w:r w:rsidRPr="00397451">
        <w:t>)</w:t>
      </w:r>
      <w:r w:rsidR="006E26C5" w:rsidRPr="00397451">
        <w:t>.</w:t>
      </w:r>
      <w:r w:rsidRPr="00397451">
        <w:t xml:space="preserve"> This field </w:t>
      </w:r>
      <w:r w:rsidR="0024202C" w:rsidRPr="00397451">
        <w:rPr>
          <w:u w:val="single"/>
        </w:rPr>
        <w:t>should not be modified</w:t>
      </w:r>
      <w:r w:rsidR="0024202C" w:rsidRPr="00397451">
        <w:t xml:space="preserve"> </w:t>
      </w:r>
      <w:r w:rsidRPr="0092528D">
        <w:t>by the user.</w:t>
      </w:r>
    </w:p>
    <w:p w14:paraId="11B98D75" w14:textId="31459AC3" w:rsidR="007629C5" w:rsidRDefault="007629C5" w:rsidP="00F35F42">
      <w:pPr>
        <w:pStyle w:val="Heading2"/>
      </w:pPr>
      <w:bookmarkStart w:id="27" w:name="_Toc62652479"/>
      <w:r>
        <w:t>Centrifuges</w:t>
      </w:r>
      <w:bookmarkEnd w:id="27"/>
    </w:p>
    <w:p w14:paraId="2960446D" w14:textId="0129712A" w:rsidR="00282428" w:rsidRPr="006D59AB" w:rsidRDefault="007629C5" w:rsidP="00282428">
      <w:r w:rsidRPr="006D59AB">
        <w:t>This section is for</w:t>
      </w:r>
      <w:r w:rsidR="00282428" w:rsidRPr="00282428">
        <w:t xml:space="preserve"> </w:t>
      </w:r>
      <w:r w:rsidR="00282428" w:rsidRPr="006D59AB">
        <w:t xml:space="preserve">estimating VOC from </w:t>
      </w:r>
      <w:r w:rsidR="00282428">
        <w:t xml:space="preserve">centrifuges </w:t>
      </w:r>
      <w:r w:rsidR="00282428" w:rsidRPr="006D59AB">
        <w:t>using</w:t>
      </w:r>
      <w:r w:rsidR="00282428">
        <w:t xml:space="preserve"> an emission factor</w:t>
      </w:r>
      <w:r w:rsidR="00282428" w:rsidRPr="006D59AB">
        <w:t xml:space="preserve"> </w:t>
      </w:r>
      <w:r w:rsidR="00282428">
        <w:t xml:space="preserve">derived through a </w:t>
      </w:r>
      <w:r w:rsidR="00282428" w:rsidRPr="00282428">
        <w:t>TANKS 4.0.9d run</w:t>
      </w:r>
      <w:r w:rsidR="00282428">
        <w:t xml:space="preserve"> </w:t>
      </w:r>
      <w:r w:rsidR="00282428" w:rsidRPr="00282428">
        <w:t>by DAQ's Permit Section</w:t>
      </w:r>
      <w:r w:rsidR="00566F7A">
        <w:t xml:space="preserve"> (see: </w:t>
      </w:r>
      <w:hyperlink r:id="rId14" w:tgtFrame="_blank" w:history="1">
        <w:r w:rsidR="00566F7A">
          <w:rPr>
            <w:rStyle w:val="Hyperlink"/>
            <w:rFonts w:ascii="Arial" w:hAnsi="Arial" w:cs="Arial"/>
            <w:color w:val="1155CC"/>
            <w:sz w:val="19"/>
            <w:szCs w:val="19"/>
            <w:shd w:val="clear" w:color="auto" w:fill="FFFFFF"/>
          </w:rPr>
          <w:t>https://deq.utah.gov/locations/U/uintahbasin/air-agencies-emissions-inventory/ponds-landfarms-landfills-gaps-filling.htm</w:t>
        </w:r>
      </w:hyperlink>
      <w:r w:rsidR="00566F7A">
        <w:t>)</w:t>
      </w:r>
      <w:r w:rsidR="00282428" w:rsidRPr="006D59AB">
        <w:t>.</w:t>
      </w:r>
    </w:p>
    <w:p w14:paraId="55B84877" w14:textId="77777777" w:rsidR="00BB0E67" w:rsidRDefault="00BB0E67" w:rsidP="00A73FDB">
      <w:pPr>
        <w:numPr>
          <w:ilvl w:val="0"/>
          <w:numId w:val="50"/>
        </w:numPr>
        <w:spacing w:line="240" w:lineRule="auto"/>
      </w:pPr>
      <w:bookmarkStart w:id="28" w:name="_Hlk62637642"/>
      <w:r>
        <w:t xml:space="preserve">Facility Name – Provide the Facility Name that was assigned to the facility in the “Facilities List” tab using the dropdown menu or by manually entering the Facility Name. </w:t>
      </w:r>
      <w:r w:rsidRPr="003A059D">
        <w:rPr>
          <w:b/>
        </w:rPr>
        <w:lastRenderedPageBreak/>
        <w:t>Note: Facility Name must match the Facility Name assigned on the “Facilities List” tab exactly.</w:t>
      </w:r>
    </w:p>
    <w:bookmarkEnd w:id="28"/>
    <w:p w14:paraId="1EC8C20D" w14:textId="77777777" w:rsidR="007B0D1A" w:rsidRDefault="00282428" w:rsidP="00A73FDB">
      <w:pPr>
        <w:numPr>
          <w:ilvl w:val="0"/>
          <w:numId w:val="50"/>
        </w:numPr>
        <w:spacing w:line="240" w:lineRule="auto"/>
      </w:pPr>
      <w:r>
        <w:t>Annual Throughput</w:t>
      </w:r>
      <w:r w:rsidRPr="006D59AB">
        <w:t xml:space="preserve"> –</w:t>
      </w:r>
      <w:r>
        <w:t xml:space="preserve"> Provide </w:t>
      </w:r>
      <w:r w:rsidRPr="006D59AB">
        <w:t xml:space="preserve">the total amount of product </w:t>
      </w:r>
      <w:r>
        <w:t xml:space="preserve">entering the facility annually </w:t>
      </w:r>
      <w:r w:rsidRPr="006D59AB">
        <w:t xml:space="preserve">in </w:t>
      </w:r>
      <w:proofErr w:type="spellStart"/>
      <w:r w:rsidRPr="006D59AB">
        <w:t>bbls</w:t>
      </w:r>
      <w:proofErr w:type="spellEnd"/>
      <w:r w:rsidRPr="006D59AB">
        <w:t>/</w:t>
      </w:r>
      <w:proofErr w:type="spellStart"/>
      <w:r w:rsidRPr="006D59AB">
        <w:t>yr</w:t>
      </w:r>
      <w:proofErr w:type="spellEnd"/>
      <w:r>
        <w:t xml:space="preserve"> (barrels per year)</w:t>
      </w:r>
      <w:r w:rsidRPr="006D59AB">
        <w:t>.</w:t>
      </w:r>
    </w:p>
    <w:p w14:paraId="4E934D65" w14:textId="2BB44FC2" w:rsidR="007B0D1A" w:rsidRPr="006D59AB" w:rsidRDefault="0085027C" w:rsidP="00A73FDB">
      <w:pPr>
        <w:numPr>
          <w:ilvl w:val="0"/>
          <w:numId w:val="50"/>
        </w:numPr>
        <w:spacing w:line="240" w:lineRule="auto"/>
      </w:pPr>
      <w:r>
        <w:t xml:space="preserve">Control Type </w:t>
      </w:r>
      <w:r w:rsidRPr="006D59AB">
        <w:t>–</w:t>
      </w:r>
      <w:r>
        <w:t xml:space="preserve"> </w:t>
      </w:r>
      <w:r w:rsidR="007B0D1A" w:rsidRPr="006D59AB">
        <w:t>This field contains a drop-down list of two selections, Controlled, and Uncontrolled.</w:t>
      </w:r>
      <w:r w:rsidR="007B0D1A">
        <w:t xml:space="preserve"> Select the control status that best fits the </w:t>
      </w:r>
      <w:r w:rsidR="006C019F">
        <w:t>Centrifuge</w:t>
      </w:r>
      <w:r w:rsidR="007B0D1A">
        <w:t xml:space="preserve"> you are reporting.</w:t>
      </w:r>
    </w:p>
    <w:p w14:paraId="3150B51B" w14:textId="36BB424A" w:rsidR="007B0D1A" w:rsidRDefault="007B0D1A" w:rsidP="00A73FDB">
      <w:pPr>
        <w:numPr>
          <w:ilvl w:val="0"/>
          <w:numId w:val="50"/>
        </w:numPr>
        <w:spacing w:line="240" w:lineRule="auto"/>
      </w:pPr>
      <w:r w:rsidRPr="006D59AB">
        <w:t>Percent Control – Th</w:t>
      </w:r>
      <w:r>
        <w:t>is</w:t>
      </w:r>
      <w:r w:rsidRPr="006D59AB">
        <w:t xml:space="preserve"> field</w:t>
      </w:r>
      <w:r>
        <w:t xml:space="preserve"> is</w:t>
      </w:r>
      <w:r w:rsidRPr="006D59AB">
        <w:t xml:space="preserve"> formatted as a percentage and </w:t>
      </w:r>
      <w:r>
        <w:t>is</w:t>
      </w:r>
      <w:r w:rsidRPr="006D59AB">
        <w:t xml:space="preserve"> where the percent control</w:t>
      </w:r>
      <w:r>
        <w:t>,</w:t>
      </w:r>
      <w:r w:rsidRPr="006D59AB">
        <w:t xml:space="preserve"> </w:t>
      </w:r>
      <w:r>
        <w:t>provided by the “Control Type”,</w:t>
      </w:r>
      <w:r w:rsidRPr="006D59AB">
        <w:t xml:space="preserve"> </w:t>
      </w:r>
      <w:r>
        <w:t>should</w:t>
      </w:r>
      <w:r w:rsidRPr="006D59AB">
        <w:t xml:space="preserve"> be entered.</w:t>
      </w:r>
      <w:r>
        <w:t xml:space="preserve"> This field will be automatically populated as 0% if “No Control” is selected as the “Control Type”.</w:t>
      </w:r>
    </w:p>
    <w:p w14:paraId="34E33C83" w14:textId="433429C5" w:rsidR="00282428" w:rsidRDefault="00282428" w:rsidP="00A73FDB">
      <w:pPr>
        <w:numPr>
          <w:ilvl w:val="0"/>
          <w:numId w:val="50"/>
        </w:numPr>
        <w:spacing w:line="240" w:lineRule="auto"/>
      </w:pPr>
      <w:r w:rsidRPr="006D59AB">
        <w:t xml:space="preserve">Emission Factor – The values in these fields </w:t>
      </w:r>
      <w:r>
        <w:t xml:space="preserve">were derived through </w:t>
      </w:r>
      <w:r w:rsidRPr="00282428">
        <w:t>TANKS 4.0.9d run</w:t>
      </w:r>
      <w:r>
        <w:t xml:space="preserve"> </w:t>
      </w:r>
      <w:r w:rsidR="007B0D1A">
        <w:t xml:space="preserve">performed </w:t>
      </w:r>
      <w:r w:rsidRPr="00282428">
        <w:t>by DAQ's Permit Section</w:t>
      </w:r>
      <w:r w:rsidRPr="006D59AB">
        <w:t>.</w:t>
      </w:r>
      <w:r>
        <w:t xml:space="preserve"> This</w:t>
      </w:r>
      <w:r w:rsidR="007B0D1A">
        <w:t xml:space="preserve"> </w:t>
      </w:r>
      <w:r>
        <w:t xml:space="preserve">field </w:t>
      </w:r>
      <w:r w:rsidRPr="00082610">
        <w:rPr>
          <w:u w:val="single"/>
        </w:rPr>
        <w:t>should not be modified</w:t>
      </w:r>
      <w:r w:rsidRPr="006D59AB">
        <w:t xml:space="preserve"> </w:t>
      </w:r>
      <w:r>
        <w:t>by the user.</w:t>
      </w:r>
    </w:p>
    <w:p w14:paraId="034BE5BF" w14:textId="43335258" w:rsidR="007629C5" w:rsidRDefault="00282428" w:rsidP="00A73FDB">
      <w:pPr>
        <w:numPr>
          <w:ilvl w:val="0"/>
          <w:numId w:val="50"/>
        </w:numPr>
        <w:spacing w:line="240" w:lineRule="auto"/>
      </w:pPr>
      <w:r w:rsidRPr="006D59AB">
        <w:t>Emissions – This field contains the formula that calculates the annual emissions (tons/</w:t>
      </w:r>
      <w:proofErr w:type="spellStart"/>
      <w:r w:rsidRPr="006D59AB">
        <w:t>yr</w:t>
      </w:r>
      <w:proofErr w:type="spellEnd"/>
      <w:r w:rsidRPr="006D59AB">
        <w:t>)</w:t>
      </w:r>
      <w:r>
        <w:t>.</w:t>
      </w:r>
      <w:r w:rsidRPr="006D59AB">
        <w:t xml:space="preserve"> </w:t>
      </w:r>
      <w:r>
        <w:t xml:space="preserve">This field </w:t>
      </w:r>
      <w:r w:rsidRPr="00C74CC9">
        <w:rPr>
          <w:u w:val="single"/>
        </w:rPr>
        <w:t>should not be modified</w:t>
      </w:r>
      <w:r w:rsidRPr="006D59AB">
        <w:t xml:space="preserve"> </w:t>
      </w:r>
      <w:r>
        <w:t>by the user.</w:t>
      </w:r>
    </w:p>
    <w:p w14:paraId="0CEF4768" w14:textId="77777777" w:rsidR="007629C5" w:rsidRDefault="007629C5" w:rsidP="00F35F42">
      <w:pPr>
        <w:tabs>
          <w:tab w:val="left" w:pos="720"/>
        </w:tabs>
      </w:pPr>
    </w:p>
    <w:p w14:paraId="6DD38CC9" w14:textId="722269BB" w:rsidR="007629C5" w:rsidRDefault="007629C5" w:rsidP="00F35F42">
      <w:pPr>
        <w:pStyle w:val="Heading2"/>
      </w:pPr>
      <w:bookmarkStart w:id="29" w:name="_Toc62652480"/>
      <w:r>
        <w:t>Solid Waste Disposal</w:t>
      </w:r>
      <w:bookmarkEnd w:id="29"/>
    </w:p>
    <w:p w14:paraId="08D05357" w14:textId="0CB67D82" w:rsidR="00282428" w:rsidRDefault="007629C5" w:rsidP="00282428">
      <w:r w:rsidRPr="006D59AB">
        <w:t>This section is for</w:t>
      </w:r>
      <w:r w:rsidR="00282428" w:rsidRPr="00282428">
        <w:t xml:space="preserve"> </w:t>
      </w:r>
      <w:r w:rsidR="00282428" w:rsidRPr="006D59AB">
        <w:t xml:space="preserve">estimating VOC emissions from </w:t>
      </w:r>
      <w:r w:rsidR="00282428">
        <w:t xml:space="preserve">solid waste disposal </w:t>
      </w:r>
      <w:r w:rsidR="00282428" w:rsidRPr="006D59AB">
        <w:t>using</w:t>
      </w:r>
      <w:r w:rsidR="00282428">
        <w:t xml:space="preserve"> emission factors</w:t>
      </w:r>
      <w:r w:rsidR="00282428" w:rsidRPr="006D59AB">
        <w:t xml:space="preserve"> </w:t>
      </w:r>
      <w:r w:rsidR="00282428">
        <w:t>derived through a mass balance approach developed by UDAQ’s Permit Section</w:t>
      </w:r>
      <w:r w:rsidR="00566F7A">
        <w:t xml:space="preserve"> (see</w:t>
      </w:r>
      <w:r w:rsidR="00B33B51">
        <w:t>:</w:t>
      </w:r>
      <w:r w:rsidR="00566F7A">
        <w:t xml:space="preserve"> </w:t>
      </w:r>
      <w:hyperlink r:id="rId15" w:tgtFrame="_blank" w:history="1">
        <w:r w:rsidR="00566F7A">
          <w:rPr>
            <w:rStyle w:val="Hyperlink"/>
            <w:rFonts w:ascii="Arial" w:hAnsi="Arial" w:cs="Arial"/>
            <w:color w:val="1155CC"/>
            <w:sz w:val="19"/>
            <w:szCs w:val="19"/>
            <w:shd w:val="clear" w:color="auto" w:fill="FFFFFF"/>
          </w:rPr>
          <w:t>https://deq.utah.gov/locations/U/uintahbasin/air-agencies-emissions-inventory/ponds-landfarms-landfills-gaps-filling.htm</w:t>
        </w:r>
      </w:hyperlink>
      <w:r w:rsidR="00566F7A">
        <w:t>)</w:t>
      </w:r>
      <w:r w:rsidR="00282428" w:rsidRPr="006D59AB">
        <w:t>.</w:t>
      </w:r>
    </w:p>
    <w:p w14:paraId="0452A219" w14:textId="25240B6D" w:rsidR="0073416C" w:rsidRPr="00F35F42" w:rsidRDefault="0073416C" w:rsidP="00282428">
      <w:pPr>
        <w:rPr>
          <w:b/>
          <w:i/>
        </w:rPr>
      </w:pPr>
      <w:r w:rsidRPr="00F35F42">
        <w:rPr>
          <w:b/>
          <w:i/>
        </w:rPr>
        <w:t xml:space="preserve">Note: </w:t>
      </w:r>
      <w:r>
        <w:rPr>
          <w:b/>
          <w:i/>
        </w:rPr>
        <w:t>Solid waste disposal e</w:t>
      </w:r>
      <w:r w:rsidRPr="00F35F42">
        <w:rPr>
          <w:b/>
          <w:i/>
        </w:rPr>
        <w:t xml:space="preserve">missions should only be estimated from </w:t>
      </w:r>
      <w:r>
        <w:rPr>
          <w:b/>
          <w:i/>
        </w:rPr>
        <w:t>d</w:t>
      </w:r>
      <w:r w:rsidRPr="00F35F42">
        <w:rPr>
          <w:b/>
          <w:i/>
        </w:rPr>
        <w:t>isposal at end use facilities (not facilities where the waste was generated).</w:t>
      </w:r>
    </w:p>
    <w:p w14:paraId="4DF78121" w14:textId="77777777" w:rsidR="0085027C" w:rsidRDefault="0085027C" w:rsidP="00A73FDB">
      <w:pPr>
        <w:numPr>
          <w:ilvl w:val="0"/>
          <w:numId w:val="51"/>
        </w:numPr>
        <w:spacing w:line="240" w:lineRule="auto"/>
      </w:pPr>
      <w:r>
        <w:t xml:space="preserve">Facility Name – Provide the Facility Name that was assigned to the facility in the “Facilities List” tab using the dropdown menu or by manually entering the Facility Name. </w:t>
      </w:r>
      <w:r w:rsidRPr="003A059D">
        <w:rPr>
          <w:b/>
        </w:rPr>
        <w:t>Note: Facility Name must match the Facility Name assigned on the “Facilities List” tab exactly.</w:t>
      </w:r>
    </w:p>
    <w:p w14:paraId="6CD3D9D7" w14:textId="768C1C36" w:rsidR="00282428" w:rsidRPr="006D59AB" w:rsidRDefault="00282428" w:rsidP="00A73FDB">
      <w:pPr>
        <w:numPr>
          <w:ilvl w:val="0"/>
          <w:numId w:val="52"/>
        </w:numPr>
        <w:spacing w:line="240" w:lineRule="auto"/>
      </w:pPr>
      <w:r>
        <w:t>Annual Throughput</w:t>
      </w:r>
      <w:r w:rsidRPr="006D59AB">
        <w:t xml:space="preserve"> –</w:t>
      </w:r>
      <w:r>
        <w:t xml:space="preserve"> Provide </w:t>
      </w:r>
      <w:r w:rsidRPr="006D59AB">
        <w:t xml:space="preserve">the total amount of product </w:t>
      </w:r>
      <w:r>
        <w:t xml:space="preserve">entering the facility annually </w:t>
      </w:r>
      <w:r w:rsidRPr="006D59AB">
        <w:t xml:space="preserve">in </w:t>
      </w:r>
      <w:r>
        <w:t>kg</w:t>
      </w:r>
      <w:r w:rsidRPr="006D59AB">
        <w:t>/</w:t>
      </w:r>
      <w:proofErr w:type="spellStart"/>
      <w:r w:rsidRPr="006D59AB">
        <w:t>yr</w:t>
      </w:r>
      <w:proofErr w:type="spellEnd"/>
      <w:r>
        <w:t xml:space="preserve"> (kilograms per year)</w:t>
      </w:r>
      <w:r w:rsidRPr="006D59AB">
        <w:t>.</w:t>
      </w:r>
      <w:r>
        <w:br/>
      </w:r>
      <w:r w:rsidRPr="001507CB">
        <w:rPr>
          <w:b/>
          <w:i/>
        </w:rPr>
        <w:t>Note: Enter th</w:t>
      </w:r>
      <w:r>
        <w:rPr>
          <w:b/>
          <w:i/>
        </w:rPr>
        <w:t>r</w:t>
      </w:r>
      <w:r w:rsidRPr="001507CB">
        <w:rPr>
          <w:b/>
          <w:i/>
        </w:rPr>
        <w:t>oughput for</w:t>
      </w:r>
      <w:r>
        <w:rPr>
          <w:b/>
          <w:i/>
        </w:rPr>
        <w:t xml:space="preserve"> each </w:t>
      </w:r>
      <w:r w:rsidR="00A517DB">
        <w:rPr>
          <w:b/>
          <w:i/>
        </w:rPr>
        <w:t>disposal site</w:t>
      </w:r>
      <w:r>
        <w:rPr>
          <w:b/>
          <w:i/>
        </w:rPr>
        <w:t xml:space="preserve"> category type </w:t>
      </w:r>
      <w:r w:rsidR="00A517DB">
        <w:rPr>
          <w:b/>
          <w:i/>
        </w:rPr>
        <w:t>(landfill</w:t>
      </w:r>
      <w:r>
        <w:rPr>
          <w:b/>
          <w:i/>
        </w:rPr>
        <w:t xml:space="preserve"> or </w:t>
      </w:r>
      <w:proofErr w:type="spellStart"/>
      <w:r w:rsidR="00A517DB">
        <w:rPr>
          <w:b/>
          <w:i/>
        </w:rPr>
        <w:t>landfarm</w:t>
      </w:r>
      <w:proofErr w:type="spellEnd"/>
      <w:r>
        <w:rPr>
          <w:b/>
          <w:i/>
        </w:rPr>
        <w:t xml:space="preserve">) </w:t>
      </w:r>
      <w:r w:rsidRPr="001507CB">
        <w:rPr>
          <w:b/>
          <w:i/>
        </w:rPr>
        <w:t xml:space="preserve">not throughput to each </w:t>
      </w:r>
      <w:r>
        <w:rPr>
          <w:b/>
          <w:i/>
        </w:rPr>
        <w:t>individual</w:t>
      </w:r>
      <w:r w:rsidRPr="001507CB">
        <w:rPr>
          <w:b/>
          <w:i/>
        </w:rPr>
        <w:t xml:space="preserve"> </w:t>
      </w:r>
      <w:r w:rsidR="00A517DB">
        <w:rPr>
          <w:b/>
          <w:i/>
        </w:rPr>
        <w:t>disposal site</w:t>
      </w:r>
      <w:r w:rsidRPr="001507CB">
        <w:rPr>
          <w:b/>
          <w:i/>
        </w:rPr>
        <w:t xml:space="preserve"> if </w:t>
      </w:r>
      <w:r>
        <w:rPr>
          <w:b/>
          <w:i/>
        </w:rPr>
        <w:t xml:space="preserve">there is more than </w:t>
      </w:r>
      <w:r w:rsidR="006865AC">
        <w:rPr>
          <w:b/>
          <w:i/>
        </w:rPr>
        <w:t xml:space="preserve">one </w:t>
      </w:r>
      <w:r w:rsidR="00A517DB">
        <w:rPr>
          <w:b/>
          <w:i/>
        </w:rPr>
        <w:t>disposal site</w:t>
      </w:r>
      <w:r w:rsidR="006865AC">
        <w:rPr>
          <w:b/>
          <w:i/>
        </w:rPr>
        <w:t xml:space="preserve"> type</w:t>
      </w:r>
      <w:r>
        <w:rPr>
          <w:b/>
          <w:i/>
        </w:rPr>
        <w:t xml:space="preserve"> at the facility. This avoids double counting emissions</w:t>
      </w:r>
      <w:r w:rsidRPr="001507CB">
        <w:rPr>
          <w:b/>
          <w:i/>
        </w:rPr>
        <w:t>.</w:t>
      </w:r>
    </w:p>
    <w:p w14:paraId="6E6C6362" w14:textId="773BA6EA" w:rsidR="00282428" w:rsidRPr="006D59AB" w:rsidRDefault="00A517DB" w:rsidP="00A73FDB">
      <w:pPr>
        <w:numPr>
          <w:ilvl w:val="0"/>
          <w:numId w:val="53"/>
        </w:numPr>
        <w:tabs>
          <w:tab w:val="left" w:pos="720"/>
        </w:tabs>
        <w:spacing w:line="240" w:lineRule="auto"/>
      </w:pPr>
      <w:r>
        <w:t>Disposal Site</w:t>
      </w:r>
      <w:r w:rsidR="00282428">
        <w:t xml:space="preserve"> Type</w:t>
      </w:r>
      <w:r w:rsidR="00282428" w:rsidRPr="006D59AB">
        <w:t xml:space="preserve"> – </w:t>
      </w:r>
      <w:r w:rsidR="00282428">
        <w:t xml:space="preserve">This is a drop-down list containing two </w:t>
      </w:r>
      <w:r>
        <w:t>disposal site</w:t>
      </w:r>
      <w:r w:rsidR="00282428">
        <w:t xml:space="preserve"> types: </w:t>
      </w:r>
      <w:proofErr w:type="spellStart"/>
      <w:r>
        <w:t>Landfarm</w:t>
      </w:r>
      <w:proofErr w:type="spellEnd"/>
      <w:r>
        <w:t xml:space="preserve"> and Landfill</w:t>
      </w:r>
      <w:r w:rsidR="00282428">
        <w:t xml:space="preserve">. The user should select the </w:t>
      </w:r>
      <w:r>
        <w:t>disposal site</w:t>
      </w:r>
      <w:r w:rsidR="00282428">
        <w:t xml:space="preserve"> type for the reported facility</w:t>
      </w:r>
      <w:r w:rsidR="00282428" w:rsidRPr="006D59AB">
        <w:t>.</w:t>
      </w:r>
    </w:p>
    <w:p w14:paraId="19E5CC04" w14:textId="77777777" w:rsidR="00A517DB" w:rsidRDefault="00282428" w:rsidP="00A73FDB">
      <w:pPr>
        <w:numPr>
          <w:ilvl w:val="0"/>
          <w:numId w:val="53"/>
        </w:numPr>
        <w:tabs>
          <w:tab w:val="left" w:pos="720"/>
        </w:tabs>
        <w:spacing w:line="240" w:lineRule="auto"/>
      </w:pPr>
      <w:r w:rsidRPr="006D59AB">
        <w:t xml:space="preserve">Emission Factor – The values in these fields </w:t>
      </w:r>
      <w:r>
        <w:t>were derived through a mass balance approach developed by UDAQ’s Permit Section</w:t>
      </w:r>
      <w:r w:rsidRPr="006D59AB">
        <w:t>.</w:t>
      </w:r>
      <w:r>
        <w:t xml:space="preserve"> This field </w:t>
      </w:r>
      <w:r w:rsidRPr="00A517DB">
        <w:rPr>
          <w:u w:val="single"/>
        </w:rPr>
        <w:t>should not be modified</w:t>
      </w:r>
      <w:r w:rsidRPr="006D59AB">
        <w:t xml:space="preserve"> </w:t>
      </w:r>
      <w:r>
        <w:t>by the user.</w:t>
      </w:r>
    </w:p>
    <w:p w14:paraId="241F1AF5" w14:textId="22EAC367" w:rsidR="00762F50" w:rsidRPr="006E26C5" w:rsidRDefault="00282428" w:rsidP="00A73FDB">
      <w:pPr>
        <w:numPr>
          <w:ilvl w:val="0"/>
          <w:numId w:val="53"/>
        </w:numPr>
        <w:tabs>
          <w:tab w:val="left" w:pos="720"/>
        </w:tabs>
        <w:spacing w:line="240" w:lineRule="auto"/>
      </w:pPr>
      <w:r w:rsidRPr="006D59AB">
        <w:lastRenderedPageBreak/>
        <w:t xml:space="preserve">Emissions – This field contains the formula that calculates the annual VOC </w:t>
      </w:r>
      <w:r>
        <w:t xml:space="preserve">and </w:t>
      </w:r>
      <w:r w:rsidRPr="006D59AB">
        <w:t>(tons/</w:t>
      </w:r>
      <w:proofErr w:type="spellStart"/>
      <w:r w:rsidRPr="006D59AB">
        <w:t>yr</w:t>
      </w:r>
      <w:proofErr w:type="spellEnd"/>
      <w:r w:rsidRPr="006D59AB">
        <w:t>)</w:t>
      </w:r>
      <w:r>
        <w:t>.</w:t>
      </w:r>
      <w:r w:rsidRPr="006D59AB">
        <w:t xml:space="preserve"> </w:t>
      </w:r>
      <w:r>
        <w:t xml:space="preserve">This field </w:t>
      </w:r>
      <w:r w:rsidRPr="00A517DB">
        <w:rPr>
          <w:u w:val="single"/>
        </w:rPr>
        <w:t>should not be modified</w:t>
      </w:r>
      <w:r w:rsidRPr="006D59AB">
        <w:t xml:space="preserve"> </w:t>
      </w:r>
      <w:r>
        <w:t>by the user.</w:t>
      </w:r>
    </w:p>
    <w:p w14:paraId="5C323F3F" w14:textId="77777777" w:rsidR="00CA7C22" w:rsidRPr="00762F50" w:rsidRDefault="00CA7C22" w:rsidP="00F35F42">
      <w:pPr>
        <w:tabs>
          <w:tab w:val="left" w:pos="720"/>
        </w:tabs>
        <w:spacing w:line="240" w:lineRule="auto"/>
      </w:pPr>
    </w:p>
    <w:p w14:paraId="0EB13E10" w14:textId="77777777" w:rsidR="00D66325" w:rsidRPr="004671DA" w:rsidRDefault="00933233" w:rsidP="00F35F42">
      <w:pPr>
        <w:pStyle w:val="Heading2"/>
      </w:pPr>
      <w:bookmarkStart w:id="30" w:name="_Toc62652481"/>
      <w:r w:rsidRPr="004671DA">
        <w:t xml:space="preserve">Company </w:t>
      </w:r>
      <w:r w:rsidR="00F934B8" w:rsidRPr="004671DA">
        <w:t>Summary</w:t>
      </w:r>
      <w:bookmarkEnd w:id="30"/>
    </w:p>
    <w:p w14:paraId="649BD3CA" w14:textId="3B0B45E2" w:rsidR="00894375" w:rsidRDefault="00F934B8" w:rsidP="006865AC">
      <w:r w:rsidRPr="006D59AB">
        <w:t xml:space="preserve">The summary </w:t>
      </w:r>
      <w:r w:rsidR="00162CCE">
        <w:t>tab</w:t>
      </w:r>
      <w:r w:rsidR="00162CCE" w:rsidRPr="006D59AB">
        <w:t xml:space="preserve"> </w:t>
      </w:r>
      <w:r w:rsidR="000A18EF">
        <w:t xml:space="preserve">notes the company </w:t>
      </w:r>
      <w:r w:rsidR="00347A7A" w:rsidRPr="006D59AB">
        <w:t>total</w:t>
      </w:r>
      <w:r w:rsidR="000A18EF">
        <w:t xml:space="preserve"> for </w:t>
      </w:r>
      <w:r w:rsidRPr="006D59AB">
        <w:t xml:space="preserve">emissions </w:t>
      </w:r>
      <w:r w:rsidR="000A18EF">
        <w:t>by pollutant type (PM</w:t>
      </w:r>
      <w:r w:rsidR="000A18EF" w:rsidRPr="00981FE7">
        <w:rPr>
          <w:vertAlign w:val="subscript"/>
        </w:rPr>
        <w:t>10</w:t>
      </w:r>
      <w:r w:rsidR="000A18EF">
        <w:t>, PM</w:t>
      </w:r>
      <w:r w:rsidR="000A18EF" w:rsidRPr="00981FE7">
        <w:rPr>
          <w:vertAlign w:val="subscript"/>
        </w:rPr>
        <w:t>2.5</w:t>
      </w:r>
      <w:r w:rsidR="000A18EF">
        <w:t xml:space="preserve">, </w:t>
      </w:r>
      <w:proofErr w:type="spellStart"/>
      <w:r w:rsidR="000A18EF">
        <w:t>SO</w:t>
      </w:r>
      <w:r w:rsidR="000A18EF" w:rsidRPr="00981FE7">
        <w:rPr>
          <w:vertAlign w:val="subscript"/>
        </w:rPr>
        <w:t>x</w:t>
      </w:r>
      <w:proofErr w:type="spellEnd"/>
      <w:r w:rsidR="000A18EF">
        <w:t>, NO</w:t>
      </w:r>
      <w:r w:rsidR="000A18EF" w:rsidRPr="00981FE7">
        <w:rPr>
          <w:vertAlign w:val="subscript"/>
        </w:rPr>
        <w:t>x</w:t>
      </w:r>
      <w:r w:rsidR="000A18EF">
        <w:t>, VOC, CO, CH</w:t>
      </w:r>
      <w:r w:rsidR="000A18EF" w:rsidRPr="00981FE7">
        <w:rPr>
          <w:vertAlign w:val="subscript"/>
        </w:rPr>
        <w:t>2</w:t>
      </w:r>
      <w:r w:rsidR="000A18EF">
        <w:t>O) summed from each worksheet.</w:t>
      </w:r>
      <w:r w:rsidR="00D65596">
        <w:t xml:space="preserve"> This worksheet is automatically populated according to inputs on prior worksheets, and </w:t>
      </w:r>
      <w:r w:rsidR="0024202C" w:rsidRPr="00082610">
        <w:rPr>
          <w:u w:val="single"/>
        </w:rPr>
        <w:t>should not be modified</w:t>
      </w:r>
      <w:r w:rsidR="0024202C" w:rsidRPr="006D59AB">
        <w:t xml:space="preserve"> </w:t>
      </w:r>
      <w:r w:rsidR="00D65596">
        <w:t>by the user.</w:t>
      </w:r>
    </w:p>
    <w:p w14:paraId="18070903" w14:textId="282F2FC7" w:rsidR="003F098B" w:rsidRPr="003F098B" w:rsidRDefault="003F098B" w:rsidP="00F35F42">
      <w:pPr>
        <w:sectPr w:rsidR="003F098B" w:rsidRPr="003F098B" w:rsidSect="001859C9">
          <w:footerReference w:type="default" r:id="rId16"/>
          <w:footnotePr>
            <w:numFmt w:val="lowerLetter"/>
          </w:footnotePr>
          <w:pgSz w:w="12240" w:h="15840"/>
          <w:pgMar w:top="1440" w:right="1800" w:bottom="1440" w:left="1800" w:header="720" w:footer="720" w:gutter="0"/>
          <w:cols w:space="720"/>
          <w:docGrid w:linePitch="360"/>
        </w:sectPr>
      </w:pPr>
    </w:p>
    <w:p w14:paraId="42A6BC70" w14:textId="5885C196" w:rsidR="004006C1" w:rsidRPr="006D59AB" w:rsidRDefault="004006C1" w:rsidP="00A73FDB">
      <w:pPr>
        <w:pStyle w:val="Heading2"/>
      </w:pPr>
    </w:p>
    <w:sectPr w:rsidR="004006C1" w:rsidRPr="006D59AB" w:rsidSect="00F35F42">
      <w:footnotePr>
        <w:numFmt w:val="lowerLetter"/>
      </w:footnotePr>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E6009" w14:textId="77777777" w:rsidR="00A73FDB" w:rsidRDefault="00A73FDB">
      <w:r>
        <w:separator/>
      </w:r>
    </w:p>
  </w:endnote>
  <w:endnote w:type="continuationSeparator" w:id="0">
    <w:p w14:paraId="129E6843" w14:textId="77777777" w:rsidR="00A73FDB" w:rsidRDefault="00A7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AF5D" w14:textId="77777777" w:rsidR="00A73FDB" w:rsidRDefault="00A73F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F5C1A" w14:textId="77777777" w:rsidR="00A73FDB" w:rsidRDefault="00A73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353453"/>
      <w:docPartObj>
        <w:docPartGallery w:val="Page Numbers (Bottom of Page)"/>
        <w:docPartUnique/>
      </w:docPartObj>
    </w:sdtPr>
    <w:sdtEndPr>
      <w:rPr>
        <w:noProof/>
      </w:rPr>
    </w:sdtEndPr>
    <w:sdtContent>
      <w:p w14:paraId="3D24B78B" w14:textId="7EF6CD89" w:rsidR="00A73FDB" w:rsidRDefault="00A73FD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5CC4DA1" w14:textId="77777777" w:rsidR="00A73FDB" w:rsidRDefault="00A73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615354"/>
      <w:docPartObj>
        <w:docPartGallery w:val="Page Numbers (Bottom of Page)"/>
        <w:docPartUnique/>
      </w:docPartObj>
    </w:sdtPr>
    <w:sdtEndPr>
      <w:rPr>
        <w:noProof/>
      </w:rPr>
    </w:sdtEndPr>
    <w:sdtContent>
      <w:p w14:paraId="44886ECB" w14:textId="2FF4AB9D" w:rsidR="00A73FDB" w:rsidRDefault="00A73FDB">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7D26C237" w14:textId="77777777" w:rsidR="00A73FDB" w:rsidRDefault="00A73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FCE01" w14:textId="77777777" w:rsidR="00A73FDB" w:rsidRDefault="00A73FDB">
      <w:r>
        <w:separator/>
      </w:r>
    </w:p>
  </w:footnote>
  <w:footnote w:type="continuationSeparator" w:id="0">
    <w:p w14:paraId="55A64E34" w14:textId="77777777" w:rsidR="00A73FDB" w:rsidRDefault="00A73FDB">
      <w:r>
        <w:continuationSeparator/>
      </w:r>
    </w:p>
  </w:footnote>
  <w:footnote w:id="1">
    <w:p w14:paraId="540FC447" w14:textId="1EC89F93" w:rsidR="00A73FDB" w:rsidRDefault="00A73FDB">
      <w:pPr>
        <w:pStyle w:val="FootnoteText"/>
      </w:pPr>
      <w:r>
        <w:rPr>
          <w:rStyle w:val="FootnoteReference"/>
        </w:rPr>
        <w:footnoteRef/>
      </w:r>
      <w:r>
        <w:t xml:space="preserve"> Allen, D., et al. (2014), Methane Emissions from Process Equipment at Natural Gas Production Sites in the United States: Pneumatic Controllers. Environmental Science &amp; Technology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854"/>
    <w:multiLevelType w:val="hybridMultilevel"/>
    <w:tmpl w:val="82CC5D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3C231F4"/>
    <w:multiLevelType w:val="hybridMultilevel"/>
    <w:tmpl w:val="1F8EF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9633D"/>
    <w:multiLevelType w:val="hybridMultilevel"/>
    <w:tmpl w:val="6428E6B8"/>
    <w:lvl w:ilvl="0" w:tplc="D9CCF8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C01691"/>
    <w:multiLevelType w:val="hybridMultilevel"/>
    <w:tmpl w:val="6428E6B8"/>
    <w:lvl w:ilvl="0" w:tplc="D9CCF8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433E72"/>
    <w:multiLevelType w:val="hybridMultilevel"/>
    <w:tmpl w:val="0BEE0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78249C"/>
    <w:multiLevelType w:val="hybridMultilevel"/>
    <w:tmpl w:val="88A46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D1759D"/>
    <w:multiLevelType w:val="hybridMultilevel"/>
    <w:tmpl w:val="D20484B6"/>
    <w:lvl w:ilvl="0" w:tplc="AEE4E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90440"/>
    <w:multiLevelType w:val="hybridMultilevel"/>
    <w:tmpl w:val="5B24EE88"/>
    <w:lvl w:ilvl="0" w:tplc="76C86D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0100"/>
    <w:multiLevelType w:val="hybridMultilevel"/>
    <w:tmpl w:val="38E883C2"/>
    <w:lvl w:ilvl="0" w:tplc="74B238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768FF"/>
    <w:multiLevelType w:val="hybridMultilevel"/>
    <w:tmpl w:val="82CC5D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290E3318"/>
    <w:multiLevelType w:val="hybridMultilevel"/>
    <w:tmpl w:val="D5EEBB50"/>
    <w:lvl w:ilvl="0" w:tplc="92E8710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2048C8"/>
    <w:multiLevelType w:val="hybridMultilevel"/>
    <w:tmpl w:val="B57E5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725F1"/>
    <w:multiLevelType w:val="hybridMultilevel"/>
    <w:tmpl w:val="A1965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A6683B"/>
    <w:multiLevelType w:val="hybridMultilevel"/>
    <w:tmpl w:val="2DDA5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2C3784"/>
    <w:multiLevelType w:val="hybridMultilevel"/>
    <w:tmpl w:val="E4CE3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F875CD"/>
    <w:multiLevelType w:val="hybridMultilevel"/>
    <w:tmpl w:val="365E39D0"/>
    <w:lvl w:ilvl="0" w:tplc="E74E5B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36939"/>
    <w:multiLevelType w:val="hybridMultilevel"/>
    <w:tmpl w:val="EB4E8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F30683"/>
    <w:multiLevelType w:val="hybridMultilevel"/>
    <w:tmpl w:val="6C7C3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0738E1"/>
    <w:multiLevelType w:val="hybridMultilevel"/>
    <w:tmpl w:val="82CC5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937710"/>
    <w:multiLevelType w:val="hybridMultilevel"/>
    <w:tmpl w:val="82CC5D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449C4683"/>
    <w:multiLevelType w:val="hybridMultilevel"/>
    <w:tmpl w:val="D5EEBB50"/>
    <w:lvl w:ilvl="0" w:tplc="92E8710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F1482C"/>
    <w:multiLevelType w:val="hybridMultilevel"/>
    <w:tmpl w:val="F262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94E80"/>
    <w:multiLevelType w:val="multilevel"/>
    <w:tmpl w:val="5FD62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8B0D99"/>
    <w:multiLevelType w:val="hybridMultilevel"/>
    <w:tmpl w:val="AD5A072A"/>
    <w:lvl w:ilvl="0" w:tplc="B9A2FA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67099"/>
    <w:multiLevelType w:val="hybridMultilevel"/>
    <w:tmpl w:val="D5EEBB50"/>
    <w:lvl w:ilvl="0" w:tplc="92E8710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AE213C"/>
    <w:multiLevelType w:val="hybridMultilevel"/>
    <w:tmpl w:val="0E4A9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42718"/>
    <w:multiLevelType w:val="hybridMultilevel"/>
    <w:tmpl w:val="D710F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5B151F"/>
    <w:multiLevelType w:val="hybridMultilevel"/>
    <w:tmpl w:val="C4987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324FD"/>
    <w:multiLevelType w:val="hybridMultilevel"/>
    <w:tmpl w:val="32203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517A92"/>
    <w:multiLevelType w:val="hybridMultilevel"/>
    <w:tmpl w:val="F3046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014394"/>
    <w:multiLevelType w:val="hybridMultilevel"/>
    <w:tmpl w:val="0D90C326"/>
    <w:lvl w:ilvl="0" w:tplc="DC22A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203EB9"/>
    <w:multiLevelType w:val="hybridMultilevel"/>
    <w:tmpl w:val="71AEB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3C0E7A"/>
    <w:multiLevelType w:val="hybridMultilevel"/>
    <w:tmpl w:val="01E63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004FAA"/>
    <w:multiLevelType w:val="hybridMultilevel"/>
    <w:tmpl w:val="D22E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583C52"/>
    <w:multiLevelType w:val="hybridMultilevel"/>
    <w:tmpl w:val="C488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24164"/>
    <w:multiLevelType w:val="hybridMultilevel"/>
    <w:tmpl w:val="44C8F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F9303D"/>
    <w:multiLevelType w:val="hybridMultilevel"/>
    <w:tmpl w:val="C520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02F7E"/>
    <w:multiLevelType w:val="hybridMultilevel"/>
    <w:tmpl w:val="66BA4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C01D2A"/>
    <w:multiLevelType w:val="multilevel"/>
    <w:tmpl w:val="0BEE0A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34A63F5"/>
    <w:multiLevelType w:val="hybridMultilevel"/>
    <w:tmpl w:val="275A0388"/>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C2296D"/>
    <w:multiLevelType w:val="hybridMultilevel"/>
    <w:tmpl w:val="82CC5D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15:restartNumberingAfterBreak="0">
    <w:nsid w:val="654E2037"/>
    <w:multiLevelType w:val="hybridMultilevel"/>
    <w:tmpl w:val="88A46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E4075C"/>
    <w:multiLevelType w:val="hybridMultilevel"/>
    <w:tmpl w:val="E906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6A6800"/>
    <w:multiLevelType w:val="hybridMultilevel"/>
    <w:tmpl w:val="10B65C3C"/>
    <w:lvl w:ilvl="0" w:tplc="EDB4CA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E53CDD"/>
    <w:multiLevelType w:val="hybridMultilevel"/>
    <w:tmpl w:val="D5EEBB50"/>
    <w:lvl w:ilvl="0" w:tplc="92E8710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3842F1"/>
    <w:multiLevelType w:val="hybridMultilevel"/>
    <w:tmpl w:val="D22E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AF2644"/>
    <w:multiLevelType w:val="hybridMultilevel"/>
    <w:tmpl w:val="9698C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3512AD5"/>
    <w:multiLevelType w:val="hybridMultilevel"/>
    <w:tmpl w:val="2DDA5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6561B39"/>
    <w:multiLevelType w:val="hybridMultilevel"/>
    <w:tmpl w:val="2EA277EC"/>
    <w:lvl w:ilvl="0" w:tplc="9CF2753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4D4011"/>
    <w:multiLevelType w:val="hybridMultilevel"/>
    <w:tmpl w:val="F7EA8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80689A"/>
    <w:multiLevelType w:val="hybridMultilevel"/>
    <w:tmpl w:val="5BEE1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F6F23DE"/>
    <w:multiLevelType w:val="hybridMultilevel"/>
    <w:tmpl w:val="C03AE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FE95215"/>
    <w:multiLevelType w:val="hybridMultilevel"/>
    <w:tmpl w:val="7AFED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4"/>
  </w:num>
  <w:num w:numId="3">
    <w:abstractNumId w:val="38"/>
  </w:num>
  <w:num w:numId="4">
    <w:abstractNumId w:val="1"/>
  </w:num>
  <w:num w:numId="5">
    <w:abstractNumId w:val="28"/>
  </w:num>
  <w:num w:numId="6">
    <w:abstractNumId w:val="20"/>
  </w:num>
  <w:num w:numId="7">
    <w:abstractNumId w:val="22"/>
  </w:num>
  <w:num w:numId="8">
    <w:abstractNumId w:val="26"/>
  </w:num>
  <w:num w:numId="9">
    <w:abstractNumId w:val="45"/>
  </w:num>
  <w:num w:numId="10">
    <w:abstractNumId w:val="35"/>
  </w:num>
  <w:num w:numId="11">
    <w:abstractNumId w:val="31"/>
  </w:num>
  <w:num w:numId="12">
    <w:abstractNumId w:val="47"/>
  </w:num>
  <w:num w:numId="13">
    <w:abstractNumId w:val="51"/>
  </w:num>
  <w:num w:numId="14">
    <w:abstractNumId w:val="16"/>
  </w:num>
  <w:num w:numId="15">
    <w:abstractNumId w:val="41"/>
  </w:num>
  <w:num w:numId="16">
    <w:abstractNumId w:val="29"/>
  </w:num>
  <w:num w:numId="17">
    <w:abstractNumId w:val="17"/>
  </w:num>
  <w:num w:numId="18">
    <w:abstractNumId w:val="32"/>
  </w:num>
  <w:num w:numId="19">
    <w:abstractNumId w:val="13"/>
  </w:num>
  <w:num w:numId="20">
    <w:abstractNumId w:val="46"/>
  </w:num>
  <w:num w:numId="21">
    <w:abstractNumId w:val="37"/>
  </w:num>
  <w:num w:numId="22">
    <w:abstractNumId w:val="36"/>
  </w:num>
  <w:num w:numId="23">
    <w:abstractNumId w:val="7"/>
  </w:num>
  <w:num w:numId="24">
    <w:abstractNumId w:val="8"/>
  </w:num>
  <w:num w:numId="25">
    <w:abstractNumId w:val="25"/>
  </w:num>
  <w:num w:numId="26">
    <w:abstractNumId w:val="34"/>
  </w:num>
  <w:num w:numId="27">
    <w:abstractNumId w:val="50"/>
  </w:num>
  <w:num w:numId="28">
    <w:abstractNumId w:val="14"/>
  </w:num>
  <w:num w:numId="29">
    <w:abstractNumId w:val="18"/>
  </w:num>
  <w:num w:numId="30">
    <w:abstractNumId w:val="42"/>
  </w:num>
  <w:num w:numId="31">
    <w:abstractNumId w:val="30"/>
  </w:num>
  <w:num w:numId="32">
    <w:abstractNumId w:val="27"/>
  </w:num>
  <w:num w:numId="33">
    <w:abstractNumId w:val="12"/>
  </w:num>
  <w:num w:numId="34">
    <w:abstractNumId w:val="52"/>
  </w:num>
  <w:num w:numId="35">
    <w:abstractNumId w:val="5"/>
  </w:num>
  <w:num w:numId="36">
    <w:abstractNumId w:val="0"/>
  </w:num>
  <w:num w:numId="37">
    <w:abstractNumId w:val="21"/>
  </w:num>
  <w:num w:numId="38">
    <w:abstractNumId w:val="40"/>
  </w:num>
  <w:num w:numId="39">
    <w:abstractNumId w:val="19"/>
  </w:num>
  <w:num w:numId="40">
    <w:abstractNumId w:val="9"/>
  </w:num>
  <w:num w:numId="41">
    <w:abstractNumId w:val="10"/>
  </w:num>
  <w:num w:numId="42">
    <w:abstractNumId w:val="44"/>
  </w:num>
  <w:num w:numId="43">
    <w:abstractNumId w:val="11"/>
  </w:num>
  <w:num w:numId="44">
    <w:abstractNumId w:val="33"/>
  </w:num>
  <w:num w:numId="45">
    <w:abstractNumId w:val="49"/>
  </w:num>
  <w:num w:numId="46">
    <w:abstractNumId w:val="24"/>
  </w:num>
  <w:num w:numId="47">
    <w:abstractNumId w:val="15"/>
  </w:num>
  <w:num w:numId="48">
    <w:abstractNumId w:val="23"/>
  </w:num>
  <w:num w:numId="49">
    <w:abstractNumId w:val="6"/>
  </w:num>
  <w:num w:numId="50">
    <w:abstractNumId w:val="3"/>
  </w:num>
  <w:num w:numId="51">
    <w:abstractNumId w:val="2"/>
  </w:num>
  <w:num w:numId="52">
    <w:abstractNumId w:val="48"/>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yNTYwNjSwNDc0sjBX0lEKTi0uzszPAymwqAUA469LwSwAAAA="/>
  </w:docVars>
  <w:rsids>
    <w:rsidRoot w:val="004C3042"/>
    <w:rsid w:val="000101FD"/>
    <w:rsid w:val="000137D0"/>
    <w:rsid w:val="00017E8A"/>
    <w:rsid w:val="00023DC6"/>
    <w:rsid w:val="00025929"/>
    <w:rsid w:val="00032914"/>
    <w:rsid w:val="00033849"/>
    <w:rsid w:val="00034490"/>
    <w:rsid w:val="0003480A"/>
    <w:rsid w:val="000456C1"/>
    <w:rsid w:val="00046681"/>
    <w:rsid w:val="0004752B"/>
    <w:rsid w:val="00050505"/>
    <w:rsid w:val="00062DBA"/>
    <w:rsid w:val="000647D0"/>
    <w:rsid w:val="00071EED"/>
    <w:rsid w:val="000743F4"/>
    <w:rsid w:val="00083CB1"/>
    <w:rsid w:val="00084096"/>
    <w:rsid w:val="00086BD9"/>
    <w:rsid w:val="000962CF"/>
    <w:rsid w:val="000970A0"/>
    <w:rsid w:val="000A06D1"/>
    <w:rsid w:val="000A18EF"/>
    <w:rsid w:val="000B1D7B"/>
    <w:rsid w:val="000B526F"/>
    <w:rsid w:val="000C1D0D"/>
    <w:rsid w:val="000C75AC"/>
    <w:rsid w:val="000D0F75"/>
    <w:rsid w:val="000D18BB"/>
    <w:rsid w:val="000D6192"/>
    <w:rsid w:val="000D638B"/>
    <w:rsid w:val="000D6488"/>
    <w:rsid w:val="000E3AF3"/>
    <w:rsid w:val="000E5A33"/>
    <w:rsid w:val="000F0379"/>
    <w:rsid w:val="000F069F"/>
    <w:rsid w:val="000F2C3E"/>
    <w:rsid w:val="0010019F"/>
    <w:rsid w:val="001004C1"/>
    <w:rsid w:val="001050F7"/>
    <w:rsid w:val="00114FD2"/>
    <w:rsid w:val="0011564A"/>
    <w:rsid w:val="001255AF"/>
    <w:rsid w:val="001340BA"/>
    <w:rsid w:val="0013471E"/>
    <w:rsid w:val="00135976"/>
    <w:rsid w:val="0014032A"/>
    <w:rsid w:val="001507CB"/>
    <w:rsid w:val="00152A1F"/>
    <w:rsid w:val="00157D2A"/>
    <w:rsid w:val="00162CCE"/>
    <w:rsid w:val="00164B90"/>
    <w:rsid w:val="00170768"/>
    <w:rsid w:val="001728FC"/>
    <w:rsid w:val="00175157"/>
    <w:rsid w:val="00177148"/>
    <w:rsid w:val="00181606"/>
    <w:rsid w:val="00184B30"/>
    <w:rsid w:val="001859C9"/>
    <w:rsid w:val="001923C2"/>
    <w:rsid w:val="00192E01"/>
    <w:rsid w:val="00194C08"/>
    <w:rsid w:val="001A289C"/>
    <w:rsid w:val="001A3C32"/>
    <w:rsid w:val="001B08C0"/>
    <w:rsid w:val="001B4CD3"/>
    <w:rsid w:val="001C0B02"/>
    <w:rsid w:val="001C0C49"/>
    <w:rsid w:val="001D0132"/>
    <w:rsid w:val="001D0A35"/>
    <w:rsid w:val="001D5D03"/>
    <w:rsid w:val="001E257F"/>
    <w:rsid w:val="001E2C94"/>
    <w:rsid w:val="001E534B"/>
    <w:rsid w:val="001E5FFF"/>
    <w:rsid w:val="001F2EDE"/>
    <w:rsid w:val="001F5937"/>
    <w:rsid w:val="00200AB7"/>
    <w:rsid w:val="002039B8"/>
    <w:rsid w:val="002079EB"/>
    <w:rsid w:val="00212840"/>
    <w:rsid w:val="00212F77"/>
    <w:rsid w:val="00215B43"/>
    <w:rsid w:val="002179AF"/>
    <w:rsid w:val="002219C7"/>
    <w:rsid w:val="00226706"/>
    <w:rsid w:val="00227E5B"/>
    <w:rsid w:val="00234927"/>
    <w:rsid w:val="00236434"/>
    <w:rsid w:val="0023705E"/>
    <w:rsid w:val="00237C35"/>
    <w:rsid w:val="00240D3F"/>
    <w:rsid w:val="0024202C"/>
    <w:rsid w:val="00243137"/>
    <w:rsid w:val="002503C2"/>
    <w:rsid w:val="002554BC"/>
    <w:rsid w:val="00257472"/>
    <w:rsid w:val="00260F5B"/>
    <w:rsid w:val="00261F71"/>
    <w:rsid w:val="002715F5"/>
    <w:rsid w:val="00272DC3"/>
    <w:rsid w:val="00274553"/>
    <w:rsid w:val="0027579D"/>
    <w:rsid w:val="00276EBD"/>
    <w:rsid w:val="00281B7F"/>
    <w:rsid w:val="00282428"/>
    <w:rsid w:val="0028508A"/>
    <w:rsid w:val="00287EA1"/>
    <w:rsid w:val="002912E5"/>
    <w:rsid w:val="0029355F"/>
    <w:rsid w:val="00293AC8"/>
    <w:rsid w:val="002A1E69"/>
    <w:rsid w:val="002A2CEE"/>
    <w:rsid w:val="002B2B58"/>
    <w:rsid w:val="002C1E38"/>
    <w:rsid w:val="002C2BBD"/>
    <w:rsid w:val="002C7B96"/>
    <w:rsid w:val="002D7670"/>
    <w:rsid w:val="002E2A4F"/>
    <w:rsid w:val="002E4EBF"/>
    <w:rsid w:val="002E73E1"/>
    <w:rsid w:val="002F3B2C"/>
    <w:rsid w:val="00311A4B"/>
    <w:rsid w:val="00320BD2"/>
    <w:rsid w:val="0032208C"/>
    <w:rsid w:val="00322695"/>
    <w:rsid w:val="00326789"/>
    <w:rsid w:val="003354D2"/>
    <w:rsid w:val="003420E8"/>
    <w:rsid w:val="0034330D"/>
    <w:rsid w:val="00347A7A"/>
    <w:rsid w:val="0035482C"/>
    <w:rsid w:val="00355EBB"/>
    <w:rsid w:val="00357445"/>
    <w:rsid w:val="00360728"/>
    <w:rsid w:val="00362F23"/>
    <w:rsid w:val="003743C3"/>
    <w:rsid w:val="0037448D"/>
    <w:rsid w:val="00382911"/>
    <w:rsid w:val="00382F55"/>
    <w:rsid w:val="003838CB"/>
    <w:rsid w:val="00384FE9"/>
    <w:rsid w:val="00385FEB"/>
    <w:rsid w:val="00396DE7"/>
    <w:rsid w:val="003973FD"/>
    <w:rsid w:val="00397451"/>
    <w:rsid w:val="003A2E2D"/>
    <w:rsid w:val="003A2FA1"/>
    <w:rsid w:val="003A3091"/>
    <w:rsid w:val="003A5826"/>
    <w:rsid w:val="003B0494"/>
    <w:rsid w:val="003B23B7"/>
    <w:rsid w:val="003B31C8"/>
    <w:rsid w:val="003B49C5"/>
    <w:rsid w:val="003B5E4F"/>
    <w:rsid w:val="003C07AA"/>
    <w:rsid w:val="003C4C51"/>
    <w:rsid w:val="003C5A59"/>
    <w:rsid w:val="003D061D"/>
    <w:rsid w:val="003D1F84"/>
    <w:rsid w:val="003D5F33"/>
    <w:rsid w:val="003D6D5B"/>
    <w:rsid w:val="003D6F67"/>
    <w:rsid w:val="003F0448"/>
    <w:rsid w:val="003F0720"/>
    <w:rsid w:val="003F098B"/>
    <w:rsid w:val="003F248B"/>
    <w:rsid w:val="003F3216"/>
    <w:rsid w:val="003F3B43"/>
    <w:rsid w:val="003F3C23"/>
    <w:rsid w:val="003F6759"/>
    <w:rsid w:val="003F79E0"/>
    <w:rsid w:val="004006C1"/>
    <w:rsid w:val="00401273"/>
    <w:rsid w:val="004014E5"/>
    <w:rsid w:val="004041BC"/>
    <w:rsid w:val="00406C37"/>
    <w:rsid w:val="0041179A"/>
    <w:rsid w:val="00413C64"/>
    <w:rsid w:val="004147B2"/>
    <w:rsid w:val="00417E35"/>
    <w:rsid w:val="00425CE2"/>
    <w:rsid w:val="00426092"/>
    <w:rsid w:val="004273AC"/>
    <w:rsid w:val="004340BD"/>
    <w:rsid w:val="00434C6D"/>
    <w:rsid w:val="004413A4"/>
    <w:rsid w:val="00442410"/>
    <w:rsid w:val="004462AA"/>
    <w:rsid w:val="00456259"/>
    <w:rsid w:val="00461A77"/>
    <w:rsid w:val="004671DA"/>
    <w:rsid w:val="00476205"/>
    <w:rsid w:val="00476829"/>
    <w:rsid w:val="0047756A"/>
    <w:rsid w:val="00477A0A"/>
    <w:rsid w:val="00480A40"/>
    <w:rsid w:val="0048201F"/>
    <w:rsid w:val="0048309C"/>
    <w:rsid w:val="00485CA3"/>
    <w:rsid w:val="00485D88"/>
    <w:rsid w:val="0048655E"/>
    <w:rsid w:val="00486584"/>
    <w:rsid w:val="0049093A"/>
    <w:rsid w:val="004931F3"/>
    <w:rsid w:val="004932AC"/>
    <w:rsid w:val="00493E6F"/>
    <w:rsid w:val="004973DC"/>
    <w:rsid w:val="004A0573"/>
    <w:rsid w:val="004A4F55"/>
    <w:rsid w:val="004B4B4F"/>
    <w:rsid w:val="004C3042"/>
    <w:rsid w:val="004C4A92"/>
    <w:rsid w:val="004C6CB0"/>
    <w:rsid w:val="004D1137"/>
    <w:rsid w:val="004D18A0"/>
    <w:rsid w:val="004D3EFE"/>
    <w:rsid w:val="004D58C0"/>
    <w:rsid w:val="004E0827"/>
    <w:rsid w:val="004E1FD7"/>
    <w:rsid w:val="004E4EC1"/>
    <w:rsid w:val="004F4CFD"/>
    <w:rsid w:val="004F75DC"/>
    <w:rsid w:val="00501D54"/>
    <w:rsid w:val="00501E38"/>
    <w:rsid w:val="00504AFF"/>
    <w:rsid w:val="00504E23"/>
    <w:rsid w:val="00506F6B"/>
    <w:rsid w:val="005201B0"/>
    <w:rsid w:val="0053557D"/>
    <w:rsid w:val="005358D5"/>
    <w:rsid w:val="00543E1B"/>
    <w:rsid w:val="00553069"/>
    <w:rsid w:val="00554594"/>
    <w:rsid w:val="00555C3A"/>
    <w:rsid w:val="00560FE3"/>
    <w:rsid w:val="00566F7A"/>
    <w:rsid w:val="00572D30"/>
    <w:rsid w:val="0057335A"/>
    <w:rsid w:val="0057421B"/>
    <w:rsid w:val="00574FC4"/>
    <w:rsid w:val="00581092"/>
    <w:rsid w:val="0058642B"/>
    <w:rsid w:val="005871D1"/>
    <w:rsid w:val="005908D9"/>
    <w:rsid w:val="00593921"/>
    <w:rsid w:val="00593A99"/>
    <w:rsid w:val="005A36E9"/>
    <w:rsid w:val="005A53F1"/>
    <w:rsid w:val="005B313B"/>
    <w:rsid w:val="005B4847"/>
    <w:rsid w:val="005B6E5B"/>
    <w:rsid w:val="005C4452"/>
    <w:rsid w:val="005C4D3D"/>
    <w:rsid w:val="005D5F8D"/>
    <w:rsid w:val="005E2699"/>
    <w:rsid w:val="005E3AB9"/>
    <w:rsid w:val="005E55FF"/>
    <w:rsid w:val="005E7DC6"/>
    <w:rsid w:val="005E7EE8"/>
    <w:rsid w:val="005F0153"/>
    <w:rsid w:val="005F38C3"/>
    <w:rsid w:val="00601CA4"/>
    <w:rsid w:val="006047A7"/>
    <w:rsid w:val="00606CA3"/>
    <w:rsid w:val="006118AC"/>
    <w:rsid w:val="00612955"/>
    <w:rsid w:val="006143BF"/>
    <w:rsid w:val="00616E1B"/>
    <w:rsid w:val="006172C4"/>
    <w:rsid w:val="00617E76"/>
    <w:rsid w:val="006206C0"/>
    <w:rsid w:val="006224AF"/>
    <w:rsid w:val="00632CE3"/>
    <w:rsid w:val="00635CCF"/>
    <w:rsid w:val="00640BDC"/>
    <w:rsid w:val="00644F56"/>
    <w:rsid w:val="0065039A"/>
    <w:rsid w:val="006509F0"/>
    <w:rsid w:val="00650E81"/>
    <w:rsid w:val="00651576"/>
    <w:rsid w:val="00653EDD"/>
    <w:rsid w:val="00654C36"/>
    <w:rsid w:val="006570D6"/>
    <w:rsid w:val="00662DE6"/>
    <w:rsid w:val="00670D76"/>
    <w:rsid w:val="00674881"/>
    <w:rsid w:val="0067515D"/>
    <w:rsid w:val="00675576"/>
    <w:rsid w:val="00682349"/>
    <w:rsid w:val="00682FE4"/>
    <w:rsid w:val="006865AC"/>
    <w:rsid w:val="00686CA8"/>
    <w:rsid w:val="00696668"/>
    <w:rsid w:val="006A0C6F"/>
    <w:rsid w:val="006B2AFD"/>
    <w:rsid w:val="006B50A0"/>
    <w:rsid w:val="006B5944"/>
    <w:rsid w:val="006B5B1C"/>
    <w:rsid w:val="006B5C12"/>
    <w:rsid w:val="006C019F"/>
    <w:rsid w:val="006C26AA"/>
    <w:rsid w:val="006D0FBA"/>
    <w:rsid w:val="006D101A"/>
    <w:rsid w:val="006D5107"/>
    <w:rsid w:val="006D59AB"/>
    <w:rsid w:val="006E2086"/>
    <w:rsid w:val="006E26C5"/>
    <w:rsid w:val="006E5654"/>
    <w:rsid w:val="006E75C7"/>
    <w:rsid w:val="006E7D8A"/>
    <w:rsid w:val="006F565B"/>
    <w:rsid w:val="006F58C2"/>
    <w:rsid w:val="00702DAD"/>
    <w:rsid w:val="007044B0"/>
    <w:rsid w:val="00707B5D"/>
    <w:rsid w:val="00710863"/>
    <w:rsid w:val="007113B4"/>
    <w:rsid w:val="00713CB9"/>
    <w:rsid w:val="0072458B"/>
    <w:rsid w:val="00726D51"/>
    <w:rsid w:val="0073416C"/>
    <w:rsid w:val="00737244"/>
    <w:rsid w:val="00743753"/>
    <w:rsid w:val="00743DE7"/>
    <w:rsid w:val="00743E09"/>
    <w:rsid w:val="00761ADE"/>
    <w:rsid w:val="007629C5"/>
    <w:rsid w:val="00762F50"/>
    <w:rsid w:val="00764D50"/>
    <w:rsid w:val="00777BDC"/>
    <w:rsid w:val="007812B1"/>
    <w:rsid w:val="00784DEE"/>
    <w:rsid w:val="007A0586"/>
    <w:rsid w:val="007A12C4"/>
    <w:rsid w:val="007A257F"/>
    <w:rsid w:val="007B0D1A"/>
    <w:rsid w:val="007B15FB"/>
    <w:rsid w:val="007B37AB"/>
    <w:rsid w:val="007B3854"/>
    <w:rsid w:val="007B6E48"/>
    <w:rsid w:val="007B74D1"/>
    <w:rsid w:val="007C306E"/>
    <w:rsid w:val="007C3F28"/>
    <w:rsid w:val="007C4242"/>
    <w:rsid w:val="007E29DA"/>
    <w:rsid w:val="007E5865"/>
    <w:rsid w:val="007F282E"/>
    <w:rsid w:val="007F29E2"/>
    <w:rsid w:val="007F5E2A"/>
    <w:rsid w:val="007F6425"/>
    <w:rsid w:val="007F7620"/>
    <w:rsid w:val="00804717"/>
    <w:rsid w:val="00804FAF"/>
    <w:rsid w:val="0081103F"/>
    <w:rsid w:val="008248CC"/>
    <w:rsid w:val="00825C97"/>
    <w:rsid w:val="0083115F"/>
    <w:rsid w:val="00832CAA"/>
    <w:rsid w:val="00840A7A"/>
    <w:rsid w:val="0084678F"/>
    <w:rsid w:val="0085027C"/>
    <w:rsid w:val="0085461A"/>
    <w:rsid w:val="00857CDC"/>
    <w:rsid w:val="008672C1"/>
    <w:rsid w:val="00867A19"/>
    <w:rsid w:val="00872AAD"/>
    <w:rsid w:val="008731ED"/>
    <w:rsid w:val="00874278"/>
    <w:rsid w:val="00881EB4"/>
    <w:rsid w:val="0088410D"/>
    <w:rsid w:val="008847A1"/>
    <w:rsid w:val="00884C65"/>
    <w:rsid w:val="008853CD"/>
    <w:rsid w:val="00885728"/>
    <w:rsid w:val="00886162"/>
    <w:rsid w:val="008874E2"/>
    <w:rsid w:val="00887DDA"/>
    <w:rsid w:val="0089261D"/>
    <w:rsid w:val="00894375"/>
    <w:rsid w:val="00895153"/>
    <w:rsid w:val="00897BA1"/>
    <w:rsid w:val="00897E81"/>
    <w:rsid w:val="008A1F66"/>
    <w:rsid w:val="008A712A"/>
    <w:rsid w:val="008B1A01"/>
    <w:rsid w:val="008D23AC"/>
    <w:rsid w:val="008D2538"/>
    <w:rsid w:val="008D3D21"/>
    <w:rsid w:val="008D5C73"/>
    <w:rsid w:val="008D782C"/>
    <w:rsid w:val="008E16A2"/>
    <w:rsid w:val="008E3B12"/>
    <w:rsid w:val="008E3D92"/>
    <w:rsid w:val="008E7A66"/>
    <w:rsid w:val="00901E04"/>
    <w:rsid w:val="00903BF7"/>
    <w:rsid w:val="00906DE2"/>
    <w:rsid w:val="00910E2C"/>
    <w:rsid w:val="00911EB6"/>
    <w:rsid w:val="0091245B"/>
    <w:rsid w:val="00914587"/>
    <w:rsid w:val="00916CC6"/>
    <w:rsid w:val="009250C2"/>
    <w:rsid w:val="0092528D"/>
    <w:rsid w:val="00926E8C"/>
    <w:rsid w:val="00930C0B"/>
    <w:rsid w:val="00933233"/>
    <w:rsid w:val="00934A41"/>
    <w:rsid w:val="00945064"/>
    <w:rsid w:val="009460D8"/>
    <w:rsid w:val="0094663F"/>
    <w:rsid w:val="009500CB"/>
    <w:rsid w:val="0095368A"/>
    <w:rsid w:val="009625A6"/>
    <w:rsid w:val="009625FC"/>
    <w:rsid w:val="00964FD4"/>
    <w:rsid w:val="00965295"/>
    <w:rsid w:val="00970625"/>
    <w:rsid w:val="009707EF"/>
    <w:rsid w:val="009743FC"/>
    <w:rsid w:val="009747E5"/>
    <w:rsid w:val="00977B8F"/>
    <w:rsid w:val="00981217"/>
    <w:rsid w:val="009A3303"/>
    <w:rsid w:val="009B0898"/>
    <w:rsid w:val="009B0B5B"/>
    <w:rsid w:val="009B147E"/>
    <w:rsid w:val="009B366D"/>
    <w:rsid w:val="009B5682"/>
    <w:rsid w:val="009C7C45"/>
    <w:rsid w:val="009D76B2"/>
    <w:rsid w:val="009E73D4"/>
    <w:rsid w:val="009E74EB"/>
    <w:rsid w:val="009F1B80"/>
    <w:rsid w:val="009F6650"/>
    <w:rsid w:val="009F765B"/>
    <w:rsid w:val="00A03581"/>
    <w:rsid w:val="00A03787"/>
    <w:rsid w:val="00A04C6A"/>
    <w:rsid w:val="00A152F9"/>
    <w:rsid w:val="00A17791"/>
    <w:rsid w:val="00A20D99"/>
    <w:rsid w:val="00A2138D"/>
    <w:rsid w:val="00A22D3E"/>
    <w:rsid w:val="00A37CD7"/>
    <w:rsid w:val="00A475F6"/>
    <w:rsid w:val="00A517DB"/>
    <w:rsid w:val="00A51927"/>
    <w:rsid w:val="00A53149"/>
    <w:rsid w:val="00A5684A"/>
    <w:rsid w:val="00A577D2"/>
    <w:rsid w:val="00A6431D"/>
    <w:rsid w:val="00A649C4"/>
    <w:rsid w:val="00A677DA"/>
    <w:rsid w:val="00A709E3"/>
    <w:rsid w:val="00A73AB9"/>
    <w:rsid w:val="00A73CE8"/>
    <w:rsid w:val="00A73FDB"/>
    <w:rsid w:val="00A77A4F"/>
    <w:rsid w:val="00A8181D"/>
    <w:rsid w:val="00A842B7"/>
    <w:rsid w:val="00A84F30"/>
    <w:rsid w:val="00A904E0"/>
    <w:rsid w:val="00A92AF6"/>
    <w:rsid w:val="00A92DF5"/>
    <w:rsid w:val="00AA0901"/>
    <w:rsid w:val="00AA17F5"/>
    <w:rsid w:val="00AA2107"/>
    <w:rsid w:val="00AA236F"/>
    <w:rsid w:val="00AA514B"/>
    <w:rsid w:val="00AB01DA"/>
    <w:rsid w:val="00AB1212"/>
    <w:rsid w:val="00AB1626"/>
    <w:rsid w:val="00AB1BB6"/>
    <w:rsid w:val="00AB7249"/>
    <w:rsid w:val="00AC1A85"/>
    <w:rsid w:val="00AC7836"/>
    <w:rsid w:val="00AD5647"/>
    <w:rsid w:val="00AD565D"/>
    <w:rsid w:val="00AF2BEF"/>
    <w:rsid w:val="00AF6675"/>
    <w:rsid w:val="00B00D9D"/>
    <w:rsid w:val="00B06856"/>
    <w:rsid w:val="00B06CAE"/>
    <w:rsid w:val="00B14111"/>
    <w:rsid w:val="00B1462C"/>
    <w:rsid w:val="00B30B40"/>
    <w:rsid w:val="00B33B51"/>
    <w:rsid w:val="00B40D40"/>
    <w:rsid w:val="00B41F07"/>
    <w:rsid w:val="00B4493F"/>
    <w:rsid w:val="00B46CEA"/>
    <w:rsid w:val="00B50C1E"/>
    <w:rsid w:val="00B515EE"/>
    <w:rsid w:val="00B51DDA"/>
    <w:rsid w:val="00B53116"/>
    <w:rsid w:val="00B53B6F"/>
    <w:rsid w:val="00B54060"/>
    <w:rsid w:val="00B604BB"/>
    <w:rsid w:val="00B63445"/>
    <w:rsid w:val="00B80167"/>
    <w:rsid w:val="00B81BED"/>
    <w:rsid w:val="00B84F51"/>
    <w:rsid w:val="00B860F6"/>
    <w:rsid w:val="00B9518B"/>
    <w:rsid w:val="00BA5E8B"/>
    <w:rsid w:val="00BB0E67"/>
    <w:rsid w:val="00BB20B0"/>
    <w:rsid w:val="00BB2F95"/>
    <w:rsid w:val="00BB3555"/>
    <w:rsid w:val="00BD175F"/>
    <w:rsid w:val="00BD351D"/>
    <w:rsid w:val="00BD3668"/>
    <w:rsid w:val="00BD43B6"/>
    <w:rsid w:val="00BD4AE6"/>
    <w:rsid w:val="00BD7AEC"/>
    <w:rsid w:val="00BE050C"/>
    <w:rsid w:val="00BE4CCC"/>
    <w:rsid w:val="00BE6070"/>
    <w:rsid w:val="00BF0CE3"/>
    <w:rsid w:val="00BF5613"/>
    <w:rsid w:val="00BF65E1"/>
    <w:rsid w:val="00C03CF4"/>
    <w:rsid w:val="00C04548"/>
    <w:rsid w:val="00C12B84"/>
    <w:rsid w:val="00C13857"/>
    <w:rsid w:val="00C24A7B"/>
    <w:rsid w:val="00C254D2"/>
    <w:rsid w:val="00C32E92"/>
    <w:rsid w:val="00C33830"/>
    <w:rsid w:val="00C35DED"/>
    <w:rsid w:val="00C37014"/>
    <w:rsid w:val="00C378C2"/>
    <w:rsid w:val="00C4368E"/>
    <w:rsid w:val="00C43E87"/>
    <w:rsid w:val="00C47DC4"/>
    <w:rsid w:val="00C519C2"/>
    <w:rsid w:val="00C5239E"/>
    <w:rsid w:val="00C5638A"/>
    <w:rsid w:val="00C6044D"/>
    <w:rsid w:val="00C60C18"/>
    <w:rsid w:val="00C61B52"/>
    <w:rsid w:val="00C63757"/>
    <w:rsid w:val="00C74CC9"/>
    <w:rsid w:val="00C76419"/>
    <w:rsid w:val="00C82BD7"/>
    <w:rsid w:val="00C844CE"/>
    <w:rsid w:val="00C85ABC"/>
    <w:rsid w:val="00C86C2F"/>
    <w:rsid w:val="00C877AD"/>
    <w:rsid w:val="00C920C3"/>
    <w:rsid w:val="00C951AE"/>
    <w:rsid w:val="00C97E54"/>
    <w:rsid w:val="00CA0A2F"/>
    <w:rsid w:val="00CA21AF"/>
    <w:rsid w:val="00CA53DE"/>
    <w:rsid w:val="00CA7C22"/>
    <w:rsid w:val="00CB15D1"/>
    <w:rsid w:val="00CB417D"/>
    <w:rsid w:val="00CB4AD7"/>
    <w:rsid w:val="00CC4BBD"/>
    <w:rsid w:val="00CC5734"/>
    <w:rsid w:val="00CC5BCA"/>
    <w:rsid w:val="00CE0EDF"/>
    <w:rsid w:val="00CE5DF0"/>
    <w:rsid w:val="00CF3418"/>
    <w:rsid w:val="00CF46D4"/>
    <w:rsid w:val="00CF5FFC"/>
    <w:rsid w:val="00D17949"/>
    <w:rsid w:val="00D2114E"/>
    <w:rsid w:val="00D2752B"/>
    <w:rsid w:val="00D30DD4"/>
    <w:rsid w:val="00D321EF"/>
    <w:rsid w:val="00D32F56"/>
    <w:rsid w:val="00D32F84"/>
    <w:rsid w:val="00D34D3E"/>
    <w:rsid w:val="00D35A00"/>
    <w:rsid w:val="00D379D8"/>
    <w:rsid w:val="00D4312A"/>
    <w:rsid w:val="00D516CE"/>
    <w:rsid w:val="00D560DB"/>
    <w:rsid w:val="00D604C6"/>
    <w:rsid w:val="00D63643"/>
    <w:rsid w:val="00D641AB"/>
    <w:rsid w:val="00D65020"/>
    <w:rsid w:val="00D65596"/>
    <w:rsid w:val="00D65C62"/>
    <w:rsid w:val="00D66325"/>
    <w:rsid w:val="00D66849"/>
    <w:rsid w:val="00D672E9"/>
    <w:rsid w:val="00D678FF"/>
    <w:rsid w:val="00D768F2"/>
    <w:rsid w:val="00D87331"/>
    <w:rsid w:val="00D9555F"/>
    <w:rsid w:val="00D97C7F"/>
    <w:rsid w:val="00DA3D77"/>
    <w:rsid w:val="00DA5FF9"/>
    <w:rsid w:val="00DB3E84"/>
    <w:rsid w:val="00DB58B6"/>
    <w:rsid w:val="00DC161E"/>
    <w:rsid w:val="00DC2890"/>
    <w:rsid w:val="00DC2D68"/>
    <w:rsid w:val="00DC39E9"/>
    <w:rsid w:val="00DD6F0D"/>
    <w:rsid w:val="00DD790D"/>
    <w:rsid w:val="00DE4EAE"/>
    <w:rsid w:val="00DE6C73"/>
    <w:rsid w:val="00DE7056"/>
    <w:rsid w:val="00DE7159"/>
    <w:rsid w:val="00DE76FD"/>
    <w:rsid w:val="00DF16E7"/>
    <w:rsid w:val="00DF57B8"/>
    <w:rsid w:val="00DF7103"/>
    <w:rsid w:val="00E008EC"/>
    <w:rsid w:val="00E058F6"/>
    <w:rsid w:val="00E16396"/>
    <w:rsid w:val="00E1653B"/>
    <w:rsid w:val="00E2233A"/>
    <w:rsid w:val="00E30980"/>
    <w:rsid w:val="00E31813"/>
    <w:rsid w:val="00E32AC6"/>
    <w:rsid w:val="00E341FD"/>
    <w:rsid w:val="00E361C9"/>
    <w:rsid w:val="00E37157"/>
    <w:rsid w:val="00E40CA0"/>
    <w:rsid w:val="00E52EA9"/>
    <w:rsid w:val="00E53AD7"/>
    <w:rsid w:val="00E55A54"/>
    <w:rsid w:val="00E6106F"/>
    <w:rsid w:val="00E706B4"/>
    <w:rsid w:val="00E72C64"/>
    <w:rsid w:val="00E770B1"/>
    <w:rsid w:val="00E806F0"/>
    <w:rsid w:val="00E8141A"/>
    <w:rsid w:val="00E8312D"/>
    <w:rsid w:val="00E83C43"/>
    <w:rsid w:val="00E90341"/>
    <w:rsid w:val="00E9310B"/>
    <w:rsid w:val="00E93B32"/>
    <w:rsid w:val="00E93F69"/>
    <w:rsid w:val="00E9491C"/>
    <w:rsid w:val="00E9782F"/>
    <w:rsid w:val="00EA04DF"/>
    <w:rsid w:val="00EA356D"/>
    <w:rsid w:val="00EA45E7"/>
    <w:rsid w:val="00EB428C"/>
    <w:rsid w:val="00EC1E8B"/>
    <w:rsid w:val="00EC49C8"/>
    <w:rsid w:val="00EC5BE0"/>
    <w:rsid w:val="00EC5BFF"/>
    <w:rsid w:val="00ED1BF6"/>
    <w:rsid w:val="00ED33E6"/>
    <w:rsid w:val="00ED3AFC"/>
    <w:rsid w:val="00ED74E4"/>
    <w:rsid w:val="00EE3F2A"/>
    <w:rsid w:val="00EE465D"/>
    <w:rsid w:val="00EE7CE8"/>
    <w:rsid w:val="00EF262C"/>
    <w:rsid w:val="00EF28AA"/>
    <w:rsid w:val="00EF62A3"/>
    <w:rsid w:val="00EF77ED"/>
    <w:rsid w:val="00F00699"/>
    <w:rsid w:val="00F015B5"/>
    <w:rsid w:val="00F04DAC"/>
    <w:rsid w:val="00F0572E"/>
    <w:rsid w:val="00F05AF2"/>
    <w:rsid w:val="00F10779"/>
    <w:rsid w:val="00F1123A"/>
    <w:rsid w:val="00F12834"/>
    <w:rsid w:val="00F135A6"/>
    <w:rsid w:val="00F155CC"/>
    <w:rsid w:val="00F16B37"/>
    <w:rsid w:val="00F21C55"/>
    <w:rsid w:val="00F22EC5"/>
    <w:rsid w:val="00F2572C"/>
    <w:rsid w:val="00F32AD7"/>
    <w:rsid w:val="00F35F42"/>
    <w:rsid w:val="00F402B7"/>
    <w:rsid w:val="00F47DD8"/>
    <w:rsid w:val="00F57639"/>
    <w:rsid w:val="00F5785C"/>
    <w:rsid w:val="00F6131E"/>
    <w:rsid w:val="00F621C6"/>
    <w:rsid w:val="00F6440A"/>
    <w:rsid w:val="00F65336"/>
    <w:rsid w:val="00F66E31"/>
    <w:rsid w:val="00F7063E"/>
    <w:rsid w:val="00F72018"/>
    <w:rsid w:val="00F72C0A"/>
    <w:rsid w:val="00F75E00"/>
    <w:rsid w:val="00F80DA7"/>
    <w:rsid w:val="00F84726"/>
    <w:rsid w:val="00F934B8"/>
    <w:rsid w:val="00F94299"/>
    <w:rsid w:val="00FA03A5"/>
    <w:rsid w:val="00FA070E"/>
    <w:rsid w:val="00FA108A"/>
    <w:rsid w:val="00FA1852"/>
    <w:rsid w:val="00FA18D4"/>
    <w:rsid w:val="00FA3B9E"/>
    <w:rsid w:val="00FA4731"/>
    <w:rsid w:val="00FB3656"/>
    <w:rsid w:val="00FC2977"/>
    <w:rsid w:val="00FC4C95"/>
    <w:rsid w:val="00FC5DA3"/>
    <w:rsid w:val="00FD00A7"/>
    <w:rsid w:val="00FD3B33"/>
    <w:rsid w:val="00FD5DAD"/>
    <w:rsid w:val="00FE0E32"/>
    <w:rsid w:val="00FE1D99"/>
    <w:rsid w:val="00FE3B45"/>
    <w:rsid w:val="00FF176D"/>
    <w:rsid w:val="00FF1B33"/>
    <w:rsid w:val="00FF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7545F8CB"/>
  <w15:docId w15:val="{71A13616-D192-41AD-A710-85B10EBF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E67"/>
  </w:style>
  <w:style w:type="paragraph" w:styleId="Heading1">
    <w:name w:val="heading 1"/>
    <w:basedOn w:val="Normal"/>
    <w:next w:val="Normal"/>
    <w:link w:val="Heading1Char"/>
    <w:uiPriority w:val="9"/>
    <w:qFormat/>
    <w:rsid w:val="00925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5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52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52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52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52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52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528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252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rPr>
  </w:style>
  <w:style w:type="paragraph" w:styleId="BodyTextIndent">
    <w:name w:val="Body Text Indent"/>
    <w:basedOn w:val="Normal"/>
    <w:pPr>
      <w:ind w:firstLine="720"/>
    </w:pPr>
    <w:rPr>
      <w:color w:val="0000FF"/>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Header">
    <w:name w:val="header"/>
    <w:basedOn w:val="Normal"/>
    <w:rsid w:val="00355EBB"/>
    <w:pPr>
      <w:tabs>
        <w:tab w:val="center" w:pos="4320"/>
        <w:tab w:val="right" w:pos="8640"/>
      </w:tabs>
    </w:pPr>
  </w:style>
  <w:style w:type="paragraph" w:styleId="BalloonText">
    <w:name w:val="Balloon Text"/>
    <w:basedOn w:val="Normal"/>
    <w:link w:val="BalloonTextChar"/>
    <w:rsid w:val="00477A0A"/>
    <w:rPr>
      <w:rFonts w:ascii="Tahoma" w:hAnsi="Tahoma" w:cs="Tahoma"/>
      <w:sz w:val="16"/>
      <w:szCs w:val="16"/>
    </w:rPr>
  </w:style>
  <w:style w:type="character" w:customStyle="1" w:styleId="BalloonTextChar">
    <w:name w:val="Balloon Text Char"/>
    <w:link w:val="BalloonText"/>
    <w:rsid w:val="00477A0A"/>
    <w:rPr>
      <w:rFonts w:ascii="Tahoma" w:hAnsi="Tahoma" w:cs="Tahoma"/>
      <w:sz w:val="16"/>
      <w:szCs w:val="16"/>
    </w:rPr>
  </w:style>
  <w:style w:type="character" w:styleId="CommentReference">
    <w:name w:val="annotation reference"/>
    <w:rsid w:val="00D9555F"/>
    <w:rPr>
      <w:sz w:val="16"/>
      <w:szCs w:val="16"/>
    </w:rPr>
  </w:style>
  <w:style w:type="paragraph" w:styleId="CommentText">
    <w:name w:val="annotation text"/>
    <w:basedOn w:val="Normal"/>
    <w:link w:val="CommentTextChar"/>
    <w:rsid w:val="00D9555F"/>
    <w:rPr>
      <w:sz w:val="20"/>
      <w:szCs w:val="20"/>
    </w:rPr>
  </w:style>
  <w:style w:type="character" w:customStyle="1" w:styleId="CommentTextChar">
    <w:name w:val="Comment Text Char"/>
    <w:basedOn w:val="DefaultParagraphFont"/>
    <w:link w:val="CommentText"/>
    <w:rsid w:val="00D9555F"/>
  </w:style>
  <w:style w:type="paragraph" w:styleId="CommentSubject">
    <w:name w:val="annotation subject"/>
    <w:basedOn w:val="CommentText"/>
    <w:next w:val="CommentText"/>
    <w:link w:val="CommentSubjectChar"/>
    <w:rsid w:val="00D9555F"/>
    <w:rPr>
      <w:b/>
      <w:bCs/>
    </w:rPr>
  </w:style>
  <w:style w:type="character" w:customStyle="1" w:styleId="CommentSubjectChar">
    <w:name w:val="Comment Subject Char"/>
    <w:link w:val="CommentSubject"/>
    <w:rsid w:val="00D9555F"/>
    <w:rPr>
      <w:b/>
      <w:bCs/>
    </w:rPr>
  </w:style>
  <w:style w:type="paragraph" w:styleId="Revision">
    <w:name w:val="Revision"/>
    <w:hidden/>
    <w:uiPriority w:val="99"/>
    <w:semiHidden/>
    <w:rsid w:val="00D9555F"/>
    <w:rPr>
      <w:sz w:val="24"/>
      <w:szCs w:val="24"/>
    </w:rPr>
  </w:style>
  <w:style w:type="character" w:styleId="FollowedHyperlink">
    <w:name w:val="FollowedHyperlink"/>
    <w:basedOn w:val="DefaultParagraphFont"/>
    <w:rsid w:val="00872AAD"/>
    <w:rPr>
      <w:color w:val="800080" w:themeColor="followedHyperlink"/>
      <w:u w:val="single"/>
    </w:rPr>
  </w:style>
  <w:style w:type="character" w:customStyle="1" w:styleId="FooterChar">
    <w:name w:val="Footer Char"/>
    <w:basedOn w:val="DefaultParagraphFont"/>
    <w:link w:val="Footer"/>
    <w:uiPriority w:val="99"/>
    <w:rsid w:val="001859C9"/>
    <w:rPr>
      <w:sz w:val="24"/>
      <w:szCs w:val="24"/>
    </w:rPr>
  </w:style>
  <w:style w:type="paragraph" w:styleId="ListParagraph">
    <w:name w:val="List Paragraph"/>
    <w:basedOn w:val="Normal"/>
    <w:uiPriority w:val="34"/>
    <w:qFormat/>
    <w:rsid w:val="0092528D"/>
    <w:pPr>
      <w:ind w:left="720"/>
      <w:contextualSpacing/>
    </w:pPr>
  </w:style>
  <w:style w:type="paragraph" w:styleId="FootnoteText">
    <w:name w:val="footnote text"/>
    <w:basedOn w:val="Normal"/>
    <w:link w:val="FootnoteTextChar"/>
    <w:rsid w:val="00A842B7"/>
    <w:rPr>
      <w:sz w:val="20"/>
      <w:szCs w:val="20"/>
    </w:rPr>
  </w:style>
  <w:style w:type="character" w:customStyle="1" w:styleId="FootnoteTextChar">
    <w:name w:val="Footnote Text Char"/>
    <w:basedOn w:val="DefaultParagraphFont"/>
    <w:link w:val="FootnoteText"/>
    <w:rsid w:val="00A842B7"/>
  </w:style>
  <w:style w:type="character" w:styleId="FootnoteReference">
    <w:name w:val="footnote reference"/>
    <w:basedOn w:val="DefaultParagraphFont"/>
    <w:rsid w:val="00A842B7"/>
    <w:rPr>
      <w:vertAlign w:val="superscript"/>
    </w:rPr>
  </w:style>
  <w:style w:type="paragraph" w:styleId="TOCHeading">
    <w:name w:val="TOC Heading"/>
    <w:basedOn w:val="Heading1"/>
    <w:next w:val="Normal"/>
    <w:uiPriority w:val="39"/>
    <w:semiHidden/>
    <w:unhideWhenUsed/>
    <w:qFormat/>
    <w:rsid w:val="0092528D"/>
    <w:pPr>
      <w:outlineLvl w:val="9"/>
    </w:pPr>
  </w:style>
  <w:style w:type="paragraph" w:styleId="TOC2">
    <w:name w:val="toc 2"/>
    <w:basedOn w:val="Normal"/>
    <w:next w:val="Normal"/>
    <w:autoRedefine/>
    <w:uiPriority w:val="39"/>
    <w:rsid w:val="0092528D"/>
    <w:pPr>
      <w:spacing w:after="100"/>
      <w:ind w:left="240"/>
    </w:pPr>
  </w:style>
  <w:style w:type="paragraph" w:styleId="TOC1">
    <w:name w:val="toc 1"/>
    <w:basedOn w:val="Normal"/>
    <w:next w:val="Normal"/>
    <w:autoRedefine/>
    <w:uiPriority w:val="39"/>
    <w:rsid w:val="0092528D"/>
    <w:pPr>
      <w:spacing w:after="100"/>
    </w:pPr>
  </w:style>
  <w:style w:type="character" w:customStyle="1" w:styleId="Heading1Char">
    <w:name w:val="Heading 1 Char"/>
    <w:basedOn w:val="DefaultParagraphFont"/>
    <w:link w:val="Heading1"/>
    <w:uiPriority w:val="9"/>
    <w:rsid w:val="009252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52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52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52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52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52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52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528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2528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528D"/>
    <w:pPr>
      <w:spacing w:line="240" w:lineRule="auto"/>
    </w:pPr>
    <w:rPr>
      <w:b/>
      <w:bCs/>
      <w:color w:val="4F81BD" w:themeColor="accent1"/>
      <w:sz w:val="18"/>
      <w:szCs w:val="18"/>
    </w:rPr>
  </w:style>
  <w:style w:type="paragraph" w:styleId="Title">
    <w:name w:val="Title"/>
    <w:basedOn w:val="Normal"/>
    <w:next w:val="Normal"/>
    <w:link w:val="TitleChar"/>
    <w:uiPriority w:val="10"/>
    <w:qFormat/>
    <w:rsid w:val="009252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528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252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528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2528D"/>
    <w:rPr>
      <w:b/>
      <w:bCs/>
    </w:rPr>
  </w:style>
  <w:style w:type="character" w:styleId="Emphasis">
    <w:name w:val="Emphasis"/>
    <w:basedOn w:val="DefaultParagraphFont"/>
    <w:uiPriority w:val="20"/>
    <w:qFormat/>
    <w:rsid w:val="0092528D"/>
    <w:rPr>
      <w:i/>
      <w:iCs/>
    </w:rPr>
  </w:style>
  <w:style w:type="paragraph" w:styleId="NoSpacing">
    <w:name w:val="No Spacing"/>
    <w:link w:val="NoSpacingChar"/>
    <w:uiPriority w:val="1"/>
    <w:qFormat/>
    <w:rsid w:val="0092528D"/>
    <w:pPr>
      <w:spacing w:after="0" w:line="240" w:lineRule="auto"/>
    </w:pPr>
  </w:style>
  <w:style w:type="character" w:customStyle="1" w:styleId="NoSpacingChar">
    <w:name w:val="No Spacing Char"/>
    <w:basedOn w:val="DefaultParagraphFont"/>
    <w:link w:val="NoSpacing"/>
    <w:uiPriority w:val="1"/>
    <w:rsid w:val="0092528D"/>
  </w:style>
  <w:style w:type="paragraph" w:styleId="Quote">
    <w:name w:val="Quote"/>
    <w:basedOn w:val="Normal"/>
    <w:next w:val="Normal"/>
    <w:link w:val="QuoteChar"/>
    <w:uiPriority w:val="29"/>
    <w:qFormat/>
    <w:rsid w:val="0092528D"/>
    <w:rPr>
      <w:i/>
      <w:iCs/>
      <w:color w:val="000000" w:themeColor="text1"/>
    </w:rPr>
  </w:style>
  <w:style w:type="character" w:customStyle="1" w:styleId="QuoteChar">
    <w:name w:val="Quote Char"/>
    <w:basedOn w:val="DefaultParagraphFont"/>
    <w:link w:val="Quote"/>
    <w:uiPriority w:val="29"/>
    <w:rsid w:val="0092528D"/>
    <w:rPr>
      <w:i/>
      <w:iCs/>
      <w:color w:val="000000" w:themeColor="text1"/>
    </w:rPr>
  </w:style>
  <w:style w:type="paragraph" w:styleId="IntenseQuote">
    <w:name w:val="Intense Quote"/>
    <w:basedOn w:val="Normal"/>
    <w:next w:val="Normal"/>
    <w:link w:val="IntenseQuoteChar"/>
    <w:uiPriority w:val="30"/>
    <w:qFormat/>
    <w:rsid w:val="0092528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528D"/>
    <w:rPr>
      <w:b/>
      <w:bCs/>
      <w:i/>
      <w:iCs/>
      <w:color w:val="4F81BD" w:themeColor="accent1"/>
    </w:rPr>
  </w:style>
  <w:style w:type="character" w:styleId="SubtleEmphasis">
    <w:name w:val="Subtle Emphasis"/>
    <w:basedOn w:val="DefaultParagraphFont"/>
    <w:uiPriority w:val="19"/>
    <w:qFormat/>
    <w:rsid w:val="0092528D"/>
    <w:rPr>
      <w:i/>
      <w:iCs/>
      <w:color w:val="808080" w:themeColor="text1" w:themeTint="7F"/>
    </w:rPr>
  </w:style>
  <w:style w:type="character" w:styleId="IntenseEmphasis">
    <w:name w:val="Intense Emphasis"/>
    <w:basedOn w:val="DefaultParagraphFont"/>
    <w:uiPriority w:val="21"/>
    <w:qFormat/>
    <w:rsid w:val="0092528D"/>
    <w:rPr>
      <w:b/>
      <w:bCs/>
      <w:i/>
      <w:iCs/>
      <w:color w:val="4F81BD" w:themeColor="accent1"/>
    </w:rPr>
  </w:style>
  <w:style w:type="character" w:styleId="SubtleReference">
    <w:name w:val="Subtle Reference"/>
    <w:basedOn w:val="DefaultParagraphFont"/>
    <w:uiPriority w:val="31"/>
    <w:qFormat/>
    <w:rsid w:val="0092528D"/>
    <w:rPr>
      <w:smallCaps/>
      <w:color w:val="C0504D" w:themeColor="accent2"/>
      <w:u w:val="single"/>
    </w:rPr>
  </w:style>
  <w:style w:type="character" w:styleId="IntenseReference">
    <w:name w:val="Intense Reference"/>
    <w:basedOn w:val="DefaultParagraphFont"/>
    <w:uiPriority w:val="32"/>
    <w:qFormat/>
    <w:rsid w:val="0092528D"/>
    <w:rPr>
      <w:b/>
      <w:bCs/>
      <w:smallCaps/>
      <w:color w:val="C0504D" w:themeColor="accent2"/>
      <w:spacing w:val="5"/>
      <w:u w:val="single"/>
    </w:rPr>
  </w:style>
  <w:style w:type="character" w:styleId="BookTitle">
    <w:name w:val="Book Title"/>
    <w:basedOn w:val="DefaultParagraphFont"/>
    <w:uiPriority w:val="33"/>
    <w:qFormat/>
    <w:rsid w:val="0092528D"/>
    <w:rPr>
      <w:b/>
      <w:bCs/>
      <w:smallCaps/>
      <w:spacing w:val="5"/>
    </w:rPr>
  </w:style>
  <w:style w:type="paragraph" w:styleId="TOC3">
    <w:name w:val="toc 3"/>
    <w:basedOn w:val="Normal"/>
    <w:next w:val="Normal"/>
    <w:autoRedefine/>
    <w:uiPriority w:val="39"/>
    <w:rsid w:val="0092528D"/>
    <w:pPr>
      <w:spacing w:after="100"/>
      <w:ind w:left="440"/>
    </w:pPr>
  </w:style>
  <w:style w:type="character" w:styleId="UnresolvedMention">
    <w:name w:val="Unresolved Mention"/>
    <w:basedOn w:val="DefaultParagraphFont"/>
    <w:uiPriority w:val="99"/>
    <w:semiHidden/>
    <w:unhideWhenUsed/>
    <w:rsid w:val="00E8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5310">
      <w:bodyDiv w:val="1"/>
      <w:marLeft w:val="0"/>
      <w:marRight w:val="0"/>
      <w:marTop w:val="0"/>
      <w:marBottom w:val="0"/>
      <w:divBdr>
        <w:top w:val="none" w:sz="0" w:space="0" w:color="auto"/>
        <w:left w:val="none" w:sz="0" w:space="0" w:color="auto"/>
        <w:bottom w:val="none" w:sz="0" w:space="0" w:color="auto"/>
        <w:right w:val="none" w:sz="0" w:space="0" w:color="auto"/>
      </w:divBdr>
    </w:div>
    <w:div w:id="325593185">
      <w:bodyDiv w:val="1"/>
      <w:marLeft w:val="0"/>
      <w:marRight w:val="0"/>
      <w:marTop w:val="0"/>
      <w:marBottom w:val="0"/>
      <w:divBdr>
        <w:top w:val="none" w:sz="0" w:space="0" w:color="auto"/>
        <w:left w:val="none" w:sz="0" w:space="0" w:color="auto"/>
        <w:bottom w:val="none" w:sz="0" w:space="0" w:color="auto"/>
        <w:right w:val="none" w:sz="0" w:space="0" w:color="auto"/>
      </w:divBdr>
    </w:div>
    <w:div w:id="576520314">
      <w:bodyDiv w:val="1"/>
      <w:marLeft w:val="0"/>
      <w:marRight w:val="0"/>
      <w:marTop w:val="0"/>
      <w:marBottom w:val="0"/>
      <w:divBdr>
        <w:top w:val="none" w:sz="0" w:space="0" w:color="auto"/>
        <w:left w:val="none" w:sz="0" w:space="0" w:color="auto"/>
        <w:bottom w:val="none" w:sz="0" w:space="0" w:color="auto"/>
        <w:right w:val="none" w:sz="0" w:space="0" w:color="auto"/>
      </w:divBdr>
    </w:div>
    <w:div w:id="21261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q.utah.gov/locations/U/uintahbasin/air-agencies-emissions-inventory/ponds-landfarms-landfills-gaps-filling.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q.ok.gov/air-quality-division/air-permits/storage-tank-emissions-calculation-to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an" TargetMode="External"/><Relationship Id="rId5" Type="http://schemas.openxmlformats.org/officeDocument/2006/relationships/webSettings" Target="webSettings.xml"/><Relationship Id="rId15" Type="http://schemas.openxmlformats.org/officeDocument/2006/relationships/hyperlink" Target="https://deq.utah.gov/locations/U/uintahbasin/air-agencies-emissions-inventory/ponds-landfarms-landfills-gaps-filling.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q.utah.gov/locations/U/uintahbasin/air-agencies-emissions-inventory/ponds-landfarms-landfills-gaps-fill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C28C-A147-483C-856B-BBA0F8BC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8854</Words>
  <Characters>50013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October 21, 2003</vt:lpstr>
    </vt:vector>
  </TitlesOfParts>
  <Company>Utah Environmental Quality</Company>
  <LinksUpToDate>false</LinksUpToDate>
  <CharactersWithSpaces>58750</CharactersWithSpaces>
  <SharedDoc>false</SharedDoc>
  <HLinks>
    <vt:vector size="18" baseType="variant">
      <vt:variant>
        <vt:i4>5767292</vt:i4>
      </vt:variant>
      <vt:variant>
        <vt:i4>6</vt:i4>
      </vt:variant>
      <vt:variant>
        <vt:i4>0</vt:i4>
      </vt:variant>
      <vt:variant>
        <vt:i4>5</vt:i4>
      </vt:variant>
      <vt:variant>
        <vt:lpwstr>mailto:O_G_Inventory@utah.gov</vt:lpwstr>
      </vt:variant>
      <vt:variant>
        <vt:lpwstr/>
      </vt:variant>
      <vt:variant>
        <vt:i4>1376273</vt:i4>
      </vt:variant>
      <vt:variant>
        <vt:i4>3</vt:i4>
      </vt:variant>
      <vt:variant>
        <vt:i4>0</vt:i4>
      </vt:variant>
      <vt:variant>
        <vt:i4>5</vt:i4>
      </vt:variant>
      <vt:variant>
        <vt:lpwstr>https://moveit.utah.gov/</vt:lpwstr>
      </vt:variant>
      <vt:variant>
        <vt:lpwstr/>
      </vt:variant>
      <vt:variant>
        <vt:i4>8126525</vt:i4>
      </vt:variant>
      <vt:variant>
        <vt:i4>0</vt:i4>
      </vt:variant>
      <vt:variant>
        <vt:i4>0</vt:i4>
      </vt:variant>
      <vt:variant>
        <vt:i4>5</vt:i4>
      </vt:variant>
      <vt:variant>
        <vt:lpwstr>https://login.utah.gov/user/portal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21, 2003</dc:title>
  <dc:creator>sparkin</dc:creator>
  <cp:lastModifiedBy>Ryan Grant</cp:lastModifiedBy>
  <cp:revision>5</cp:revision>
  <cp:lastPrinted>2018-03-06T23:48:00Z</cp:lastPrinted>
  <dcterms:created xsi:type="dcterms:W3CDTF">2021-02-01T20:39:00Z</dcterms:created>
  <dcterms:modified xsi:type="dcterms:W3CDTF">2021-03-25T22:56:00Z</dcterms:modified>
</cp:coreProperties>
</file>